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B6CE" w14:textId="77777777" w:rsidR="00BA4EC2" w:rsidRPr="008C23E3" w:rsidRDefault="00BA4EC2" w:rsidP="00BA4EC2">
      <w:pPr>
        <w:spacing w:before="240" w:after="120" w:line="240" w:lineRule="auto"/>
        <w:jc w:val="center"/>
        <w:outlineLvl w:val="0"/>
        <w:rPr>
          <w:rFonts w:ascii="Times New Roman" w:eastAsia="Times New Roman" w:hAnsi="Times New Roman" w:cs="Times New Roman"/>
          <w:b/>
          <w:bCs/>
          <w:color w:val="365F91"/>
          <w:spacing w:val="40"/>
          <w:sz w:val="24"/>
          <w:szCs w:val="24"/>
          <w:lang w:eastAsia="it-IT"/>
        </w:rPr>
      </w:pPr>
      <w:r w:rsidRPr="008C23E3">
        <w:rPr>
          <w:rFonts w:ascii="Times New Roman" w:eastAsia="Times New Roman" w:hAnsi="Times New Roman" w:cs="Times New Roman"/>
          <w:b/>
          <w:bCs/>
          <w:color w:val="365F91"/>
          <w:spacing w:val="40"/>
          <w:sz w:val="24"/>
          <w:szCs w:val="24"/>
          <w:lang w:eastAsia="it-IT"/>
        </w:rPr>
        <w:t>AVVISO PUBBLICO MISURE URGENTI DI SOLIDARIETÀ ALIMENTARE PER L'EMERGENZA EPIDEMIOLOGICA DA VIRUS COVID – 19</w:t>
      </w:r>
    </w:p>
    <w:p w14:paraId="7D0BCCE2" w14:textId="68B9C949" w:rsidR="00BA4EC2" w:rsidRPr="00BA4EC2" w:rsidRDefault="00BA4EC2" w:rsidP="00BA4EC2">
      <w:pPr>
        <w:spacing w:before="240" w:after="120" w:line="240" w:lineRule="auto"/>
        <w:jc w:val="both"/>
        <w:outlineLvl w:val="0"/>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 xml:space="preserve">In esecuzione del Decreto Legge del 23 novembre 2020, n. 154 “Misure finanziarie urgenti connesse all’emergenza epidemiologica da COVID-19” e all’Ordinanza del Capo del Dipartimento della Protezione Civile (ODPDC) N. 658 del 29 marzo 2020, ai cui allegati il Decreto rinvia, nonché in esecuzione della Delibera di Giunta comunale n. </w:t>
      </w:r>
      <w:r>
        <w:rPr>
          <w:rFonts w:ascii="Times New Roman" w:eastAsia="Times New Roman" w:hAnsi="Times New Roman" w:cs="Times New Roman"/>
          <w:sz w:val="24"/>
          <w:szCs w:val="24"/>
          <w:lang w:eastAsia="it-IT"/>
        </w:rPr>
        <w:t>___</w:t>
      </w:r>
      <w:r w:rsidRPr="00BA4EC2">
        <w:rPr>
          <w:rFonts w:ascii="Times New Roman" w:eastAsia="Times New Roman" w:hAnsi="Times New Roman" w:cs="Times New Roman"/>
          <w:sz w:val="24"/>
          <w:szCs w:val="24"/>
          <w:lang w:eastAsia="it-IT"/>
        </w:rPr>
        <w:t xml:space="preserve">del </w:t>
      </w:r>
      <w:r>
        <w:rPr>
          <w:rFonts w:ascii="Times New Roman" w:eastAsia="Times New Roman" w:hAnsi="Times New Roman" w:cs="Times New Roman"/>
          <w:sz w:val="24"/>
          <w:szCs w:val="24"/>
          <w:lang w:eastAsia="it-IT"/>
        </w:rPr>
        <w:t>__</w:t>
      </w:r>
      <w:r w:rsidRPr="00BA4EC2">
        <w:rPr>
          <w:rFonts w:ascii="Times New Roman" w:eastAsia="Times New Roman" w:hAnsi="Times New Roman" w:cs="Times New Roman"/>
          <w:sz w:val="24"/>
          <w:szCs w:val="24"/>
          <w:lang w:eastAsia="it-IT"/>
        </w:rPr>
        <w:t xml:space="preserve">/12/2020, e della Determinazione n. </w:t>
      </w:r>
      <w:r>
        <w:rPr>
          <w:rFonts w:ascii="Times New Roman" w:eastAsia="Times New Roman" w:hAnsi="Times New Roman" w:cs="Times New Roman"/>
          <w:sz w:val="24"/>
          <w:szCs w:val="24"/>
          <w:lang w:eastAsia="it-IT"/>
        </w:rPr>
        <w:t>____</w:t>
      </w:r>
      <w:r w:rsidRPr="00BA4EC2">
        <w:rPr>
          <w:rFonts w:ascii="Times New Roman" w:eastAsia="Times New Roman" w:hAnsi="Times New Roman" w:cs="Times New Roman"/>
          <w:sz w:val="24"/>
          <w:szCs w:val="24"/>
          <w:lang w:eastAsia="it-IT"/>
        </w:rPr>
        <w:t xml:space="preserve"> del </w:t>
      </w:r>
      <w:r>
        <w:rPr>
          <w:rFonts w:ascii="Times New Roman" w:eastAsia="Times New Roman" w:hAnsi="Times New Roman" w:cs="Times New Roman"/>
          <w:sz w:val="24"/>
          <w:szCs w:val="24"/>
          <w:lang w:eastAsia="it-IT"/>
        </w:rPr>
        <w:t>___________</w:t>
      </w:r>
      <w:r w:rsidRPr="00BA4EC2">
        <w:rPr>
          <w:rFonts w:ascii="Times New Roman" w:eastAsia="Times New Roman" w:hAnsi="Times New Roman" w:cs="Times New Roman"/>
          <w:sz w:val="24"/>
          <w:szCs w:val="24"/>
          <w:lang w:eastAsia="it-IT"/>
        </w:rPr>
        <w:t xml:space="preserve"> di prenotazione dell’impegno di spesa, è indetto il presente avviso pubblico.</w:t>
      </w:r>
    </w:p>
    <w:p w14:paraId="0B637B59" w14:textId="77777777" w:rsidR="00BA4EC2" w:rsidRPr="0057242E" w:rsidRDefault="00BA4EC2" w:rsidP="00BA4EC2">
      <w:pPr>
        <w:spacing w:before="240" w:after="120" w:line="240" w:lineRule="auto"/>
        <w:jc w:val="both"/>
        <w:outlineLvl w:val="0"/>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Articolo 1. Finalità</w:t>
      </w:r>
    </w:p>
    <w:p w14:paraId="79E65A2F" w14:textId="0D2A68E2" w:rsidR="00BA4EC2" w:rsidRPr="00BA4EC2" w:rsidRDefault="00BA4EC2" w:rsidP="00BA4EC2">
      <w:pPr>
        <w:spacing w:before="240" w:after="120" w:line="240" w:lineRule="auto"/>
        <w:jc w:val="both"/>
        <w:outlineLvl w:val="0"/>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1.1</w:t>
      </w:r>
      <w:r w:rsidRPr="00BA4EC2">
        <w:rPr>
          <w:rFonts w:ascii="Times New Roman" w:eastAsia="Times New Roman" w:hAnsi="Times New Roman" w:cs="Times New Roman"/>
          <w:sz w:val="24"/>
          <w:szCs w:val="24"/>
          <w:lang w:eastAsia="it-IT"/>
        </w:rPr>
        <w:t xml:space="preserve"> Con il presente avviso pubblico il Comune di </w:t>
      </w:r>
      <w:r w:rsidRPr="00BA4EC2">
        <w:rPr>
          <w:rFonts w:ascii="Times New Roman" w:eastAsia="Times New Roman" w:hAnsi="Times New Roman" w:cs="Times New Roman"/>
          <w:sz w:val="24"/>
          <w:szCs w:val="24"/>
          <w:lang w:eastAsia="it-IT"/>
        </w:rPr>
        <w:t>Fara Gera d’Adda</w:t>
      </w:r>
      <w:r w:rsidRPr="00BA4EC2">
        <w:rPr>
          <w:rFonts w:ascii="Times New Roman" w:eastAsia="Times New Roman" w:hAnsi="Times New Roman" w:cs="Times New Roman"/>
          <w:sz w:val="24"/>
          <w:szCs w:val="24"/>
          <w:lang w:eastAsia="it-IT"/>
        </w:rPr>
        <w:t xml:space="preserve"> intende attuare le misure richiamate in premessa individuando la platea dei beneficiari e il relativo contributo tra i nuclei familiari più esposti agli effetti economici derivanti dall’emergenza epidemiologica da virus Covid-19 e tra quelli in stato di bisogno attraverso misure urgenti di solidarietà alimentare, per soddisfare le necessità più urgenti ed essenziali per gli stessi. </w:t>
      </w:r>
    </w:p>
    <w:p w14:paraId="02B28D23" w14:textId="386B7954" w:rsidR="00BA4EC2" w:rsidRPr="00BA4EC2" w:rsidRDefault="00BA4EC2" w:rsidP="00BA4EC2">
      <w:pPr>
        <w:spacing w:before="240" w:after="120" w:line="240" w:lineRule="auto"/>
        <w:jc w:val="both"/>
        <w:outlineLvl w:val="0"/>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1.2</w:t>
      </w:r>
      <w:r w:rsidRPr="00BA4EC2">
        <w:rPr>
          <w:rFonts w:ascii="Times New Roman" w:eastAsia="Times New Roman" w:hAnsi="Times New Roman" w:cs="Times New Roman"/>
          <w:sz w:val="24"/>
          <w:szCs w:val="24"/>
          <w:lang w:eastAsia="it-IT"/>
        </w:rPr>
        <w:t xml:space="preserve"> Il presente avviso pubblico disciplina l’erogazione di misure urgenti di solidarietà alimentare, attraverso buoni spesa, finalizzati alla riduzione del costo sostenuto dalle famiglie per l’acquisto di generi alimentari, di valore variabile, spendibili presso esercizi commerciali di generi alimentari iscritti in apposito elenco “aperto” e senza scadenza, pubblicato sul sito istituzionale, in seguito a manifestazione d’interesse degli stessi esercizi commerciali per la misura in oggetto.</w:t>
      </w:r>
    </w:p>
    <w:p w14:paraId="0FCAC36C" w14:textId="55090E70" w:rsidR="00BA4EC2" w:rsidRPr="00BA4EC2" w:rsidRDefault="00BA4EC2" w:rsidP="00BA4EC2">
      <w:pPr>
        <w:spacing w:before="240" w:after="120" w:line="240" w:lineRule="auto"/>
        <w:jc w:val="both"/>
        <w:outlineLvl w:val="0"/>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Articolo 2. Risorse</w:t>
      </w:r>
    </w:p>
    <w:p w14:paraId="70B7B6DC" w14:textId="4D594F35" w:rsidR="00BA4EC2" w:rsidRPr="00BA4EC2" w:rsidRDefault="00BA4EC2" w:rsidP="00BA4EC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1. Le risorse complessive per la finalità del presente provvedimento</w:t>
      </w:r>
      <w:r w:rsidR="00577D37">
        <w:rPr>
          <w:rFonts w:ascii="Times New Roman" w:eastAsia="Times New Roman" w:hAnsi="Times New Roman" w:cs="Times New Roman"/>
          <w:sz w:val="24"/>
          <w:szCs w:val="24"/>
          <w:lang w:eastAsia="it-IT"/>
        </w:rPr>
        <w:t xml:space="preserve"> deliberato con atto di </w:t>
      </w:r>
      <w:proofErr w:type="spellStart"/>
      <w:r w:rsidR="00577D37">
        <w:rPr>
          <w:rFonts w:ascii="Times New Roman" w:eastAsia="Times New Roman" w:hAnsi="Times New Roman" w:cs="Times New Roman"/>
          <w:sz w:val="24"/>
          <w:szCs w:val="24"/>
          <w:lang w:eastAsia="it-IT"/>
        </w:rPr>
        <w:t>G.M.___</w:t>
      </w:r>
      <w:r w:rsidR="008C23E3">
        <w:rPr>
          <w:rFonts w:ascii="Times New Roman" w:eastAsia="Times New Roman" w:hAnsi="Times New Roman" w:cs="Times New Roman"/>
          <w:sz w:val="24"/>
          <w:szCs w:val="24"/>
          <w:lang w:eastAsia="it-IT"/>
        </w:rPr>
        <w:t>del</w:t>
      </w:r>
      <w:proofErr w:type="spellEnd"/>
      <w:r w:rsidR="008C23E3">
        <w:rPr>
          <w:rFonts w:ascii="Times New Roman" w:eastAsia="Times New Roman" w:hAnsi="Times New Roman" w:cs="Times New Roman"/>
          <w:sz w:val="24"/>
          <w:szCs w:val="24"/>
          <w:lang w:eastAsia="it-IT"/>
        </w:rPr>
        <w:t xml:space="preserve"> 11/12/2020</w:t>
      </w:r>
      <w:r w:rsidRPr="00BA4EC2">
        <w:rPr>
          <w:rFonts w:ascii="Times New Roman" w:eastAsia="Times New Roman" w:hAnsi="Times New Roman" w:cs="Times New Roman"/>
          <w:sz w:val="24"/>
          <w:szCs w:val="24"/>
          <w:lang w:eastAsia="it-IT"/>
        </w:rPr>
        <w:t xml:space="preserve"> ammontano a €</w:t>
      </w:r>
      <w:r w:rsidR="00577D37">
        <w:rPr>
          <w:rFonts w:ascii="Times New Roman" w:eastAsia="Times New Roman" w:hAnsi="Times New Roman" w:cs="Times New Roman"/>
          <w:sz w:val="24"/>
          <w:szCs w:val="24"/>
          <w:lang w:eastAsia="it-IT"/>
        </w:rPr>
        <w:t xml:space="preserve"> 21.269,00; </w:t>
      </w:r>
    </w:p>
    <w:p w14:paraId="52EF11B4" w14:textId="77777777" w:rsidR="00BA4EC2" w:rsidRPr="00BA4EC2" w:rsidRDefault="00BA4EC2" w:rsidP="00BA4EC2">
      <w:pPr>
        <w:spacing w:before="240" w:after="120" w:line="240" w:lineRule="auto"/>
        <w:jc w:val="both"/>
        <w:outlineLvl w:val="0"/>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Articolo 3. Requisiti di accesso</w:t>
      </w:r>
    </w:p>
    <w:p w14:paraId="388702EE" w14:textId="77777777" w:rsidR="00BA4EC2" w:rsidRPr="00BA4EC2" w:rsidRDefault="00BA4EC2" w:rsidP="00BA4EC2">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it-IT"/>
        </w:rPr>
      </w:pPr>
      <w:r w:rsidRPr="00BA4EC2">
        <w:rPr>
          <w:rFonts w:ascii="Times New Roman" w:eastAsia="Times New Roman" w:hAnsi="Times New Roman" w:cs="Times New Roman"/>
          <w:color w:val="000000"/>
          <w:sz w:val="24"/>
          <w:szCs w:val="24"/>
          <w:lang w:eastAsia="it-IT"/>
        </w:rPr>
        <w:t xml:space="preserve">1. Possono accedere alle misure urgenti di solidarietà alimentare previste i cittadini residenti nel Comune alla data di presentazione della domanda </w:t>
      </w:r>
      <w:r w:rsidRPr="00BA4EC2">
        <w:rPr>
          <w:rFonts w:ascii="Times New Roman" w:eastAsia="Times New Roman" w:hAnsi="Times New Roman" w:cs="Times New Roman"/>
          <w:b/>
          <w:bCs/>
          <w:color w:val="000000"/>
          <w:sz w:val="24"/>
          <w:szCs w:val="24"/>
          <w:lang w:eastAsia="it-IT"/>
        </w:rPr>
        <w:t>in condizione di difficoltà economica per riduzione del reddito derivante da emergenza sanitaria da Coronavirus</w:t>
      </w:r>
      <w:r w:rsidRPr="00BA4EC2">
        <w:rPr>
          <w:rFonts w:ascii="Times New Roman" w:eastAsia="Times New Roman" w:hAnsi="Times New Roman" w:cs="Times New Roman"/>
          <w:color w:val="000000"/>
          <w:sz w:val="24"/>
          <w:szCs w:val="24"/>
          <w:lang w:eastAsia="it-IT"/>
        </w:rPr>
        <w:t xml:space="preserve"> riconducibile ad una delle seguenti cause:</w:t>
      </w:r>
    </w:p>
    <w:p w14:paraId="2E882473" w14:textId="77777777" w:rsidR="00BA4EC2" w:rsidRPr="00BA4EC2" w:rsidRDefault="00BA4EC2" w:rsidP="00BA4EC2">
      <w:pPr>
        <w:numPr>
          <w:ilvl w:val="0"/>
          <w:numId w:val="1"/>
        </w:numPr>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licenziamento, mobilità, cassa integrazione; perdita o riduzione del lavoro non coperta da ammortizzatori sociali;</w:t>
      </w:r>
    </w:p>
    <w:p w14:paraId="37EB2E43" w14:textId="04D6219D" w:rsidR="00BA4EC2" w:rsidRPr="00BA4EC2" w:rsidRDefault="00BA4EC2" w:rsidP="00BA4EC2">
      <w:pPr>
        <w:numPr>
          <w:ilvl w:val="0"/>
          <w:numId w:val="1"/>
        </w:numPr>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sospensione attività di lavoro autonomo non coperta da ammortizzatori sociali</w:t>
      </w:r>
      <w:r w:rsidR="00577D37">
        <w:rPr>
          <w:rFonts w:ascii="Times New Roman" w:eastAsia="Times New Roman" w:hAnsi="Times New Roman" w:cs="Times New Roman"/>
          <w:sz w:val="24"/>
          <w:szCs w:val="24"/>
          <w:lang w:eastAsia="it-IT"/>
        </w:rPr>
        <w:t>;</w:t>
      </w:r>
    </w:p>
    <w:p w14:paraId="545A9C0D" w14:textId="77777777" w:rsidR="00BA4EC2" w:rsidRPr="00BA4EC2" w:rsidRDefault="00BA4EC2" w:rsidP="00BA4EC2">
      <w:pPr>
        <w:numPr>
          <w:ilvl w:val="0"/>
          <w:numId w:val="1"/>
        </w:num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cessazione o riduzione di attività professionale o di impresa;</w:t>
      </w:r>
    </w:p>
    <w:p w14:paraId="33218527" w14:textId="77777777" w:rsidR="00BA4EC2" w:rsidRPr="00BA4EC2" w:rsidRDefault="00BA4EC2" w:rsidP="00BA4EC2">
      <w:pPr>
        <w:numPr>
          <w:ilvl w:val="0"/>
          <w:numId w:val="1"/>
        </w:num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disoccupazione;</w:t>
      </w:r>
    </w:p>
    <w:p w14:paraId="27FDE842" w14:textId="77777777" w:rsidR="00BA4EC2" w:rsidRPr="00BA4EC2" w:rsidRDefault="00BA4EC2" w:rsidP="00BA4EC2">
      <w:pPr>
        <w:numPr>
          <w:ilvl w:val="0"/>
          <w:numId w:val="1"/>
        </w:num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mancato rinnovo di contratti a termine o di lavoro atipici;</w:t>
      </w:r>
    </w:p>
    <w:p w14:paraId="52C40391" w14:textId="77777777" w:rsidR="00BA4EC2" w:rsidRPr="00BA4EC2" w:rsidRDefault="00BA4EC2" w:rsidP="00BA4EC2">
      <w:pPr>
        <w:numPr>
          <w:ilvl w:val="0"/>
          <w:numId w:val="1"/>
        </w:num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accordi aziendali e sindacali con riduzione del l’orario di lavoro;</w:t>
      </w:r>
    </w:p>
    <w:p w14:paraId="7A2CFC4C" w14:textId="77777777" w:rsidR="00BA4EC2" w:rsidRPr="00BA4EC2" w:rsidRDefault="00BA4EC2" w:rsidP="00BA4EC2">
      <w:pPr>
        <w:numPr>
          <w:ilvl w:val="0"/>
          <w:numId w:val="1"/>
        </w:numPr>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 xml:space="preserve">over 65 con la sola pensione minima, o in assenza di pensione, e senza forme di deposito mobiliare (titoli, obbligazioni, </w:t>
      </w:r>
      <w:proofErr w:type="spellStart"/>
      <w:r w:rsidRPr="00BA4EC2">
        <w:rPr>
          <w:rFonts w:ascii="Times New Roman" w:eastAsia="Times New Roman" w:hAnsi="Times New Roman" w:cs="Times New Roman"/>
          <w:sz w:val="24"/>
          <w:szCs w:val="24"/>
          <w:lang w:eastAsia="it-IT"/>
        </w:rPr>
        <w:t>etc</w:t>
      </w:r>
      <w:proofErr w:type="spellEnd"/>
      <w:r w:rsidRPr="00BA4EC2">
        <w:rPr>
          <w:rFonts w:ascii="Times New Roman" w:eastAsia="Times New Roman" w:hAnsi="Times New Roman" w:cs="Times New Roman"/>
          <w:sz w:val="24"/>
          <w:szCs w:val="24"/>
          <w:lang w:eastAsia="it-IT"/>
        </w:rPr>
        <w:t>);</w:t>
      </w:r>
    </w:p>
    <w:p w14:paraId="2AD7E506" w14:textId="77777777" w:rsidR="00BA4EC2" w:rsidRPr="00BA4EC2" w:rsidRDefault="00BA4EC2" w:rsidP="00BA4EC2">
      <w:pPr>
        <w:numPr>
          <w:ilvl w:val="0"/>
          <w:numId w:val="1"/>
        </w:numPr>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nuclei monoreddito con disabili in situazione di fragilità economica.</w:t>
      </w:r>
    </w:p>
    <w:p w14:paraId="3779E2EF" w14:textId="77777777" w:rsidR="00BA4EC2" w:rsidRPr="00BA4EC2" w:rsidRDefault="00BA4EC2" w:rsidP="00BA4EC2">
      <w:pPr>
        <w:numPr>
          <w:ilvl w:val="0"/>
          <w:numId w:val="1"/>
        </w:num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Altro stato di necessità da dichiarare.</w:t>
      </w:r>
    </w:p>
    <w:p w14:paraId="5A03B6CD" w14:textId="77777777" w:rsidR="00BA4EC2" w:rsidRPr="00BA4EC2" w:rsidRDefault="00BA4EC2" w:rsidP="00BA4EC2">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it-IT"/>
        </w:rPr>
      </w:pPr>
      <w:r w:rsidRPr="00BA4EC2">
        <w:rPr>
          <w:rFonts w:ascii="Times New Roman" w:eastAsia="Times New Roman" w:hAnsi="Times New Roman" w:cs="Times New Roman"/>
          <w:color w:val="000000"/>
          <w:sz w:val="24"/>
          <w:szCs w:val="24"/>
          <w:lang w:eastAsia="it-IT"/>
        </w:rPr>
        <w:t>2. Per i cittadini stranieri non appartenenti all’Unione Europea si richiede il possesso di un titolo di soggiorno in corso di validità.</w:t>
      </w:r>
    </w:p>
    <w:p w14:paraId="5B88B75B" w14:textId="266B8FBF" w:rsidR="00BA4EC2" w:rsidRPr="00BA4EC2" w:rsidRDefault="00BA4EC2" w:rsidP="00BA4EC2">
      <w:pPr>
        <w:autoSpaceDE w:val="0"/>
        <w:autoSpaceDN w:val="0"/>
        <w:adjustRightInd w:val="0"/>
        <w:spacing w:before="120" w:after="120" w:line="240" w:lineRule="auto"/>
        <w:jc w:val="both"/>
        <w:rPr>
          <w:rFonts w:ascii="Times New Roman" w:eastAsia="Times New Roman" w:hAnsi="Times New Roman" w:cs="Times New Roman"/>
          <w:b/>
          <w:bCs/>
          <w:i/>
          <w:iCs/>
          <w:sz w:val="24"/>
          <w:szCs w:val="24"/>
          <w:lang w:eastAsia="it-IT"/>
        </w:rPr>
      </w:pPr>
      <w:r w:rsidRPr="00BA4EC2">
        <w:rPr>
          <w:rFonts w:ascii="Times New Roman" w:eastAsia="Times New Roman" w:hAnsi="Times New Roman" w:cs="Times New Roman"/>
          <w:sz w:val="24"/>
          <w:szCs w:val="24"/>
          <w:lang w:eastAsia="it-IT"/>
        </w:rPr>
        <w:lastRenderedPageBreak/>
        <w:t>3. Di norma non sono ammessi all’erogazione delle misure urgenti di solidarietà alimentare le persone beneficiarie di altri sostegni economici, quali a titolo esemplificativo sia sostegni diretti statali per l’emergenza Coronavirus (“Cura Italia” e altri provvedimenti) che altre forme di sussidio generici (es. Reddito di Cittadinanza</w:t>
      </w:r>
      <w:r w:rsidR="008F4778">
        <w:rPr>
          <w:rFonts w:ascii="Times New Roman" w:eastAsia="Times New Roman" w:hAnsi="Times New Roman" w:cs="Times New Roman"/>
          <w:sz w:val="24"/>
          <w:szCs w:val="24"/>
          <w:lang w:eastAsia="it-IT"/>
        </w:rPr>
        <w:t xml:space="preserve">, Naspi, altri contributi </w:t>
      </w:r>
      <w:proofErr w:type="gramStart"/>
      <w:r w:rsidR="008F4778">
        <w:rPr>
          <w:rFonts w:ascii="Times New Roman" w:eastAsia="Times New Roman" w:hAnsi="Times New Roman" w:cs="Times New Roman"/>
          <w:sz w:val="24"/>
          <w:szCs w:val="24"/>
          <w:lang w:eastAsia="it-IT"/>
        </w:rPr>
        <w:t>comunali..</w:t>
      </w:r>
      <w:proofErr w:type="gramEnd"/>
      <w:r w:rsidRPr="00BA4EC2">
        <w:rPr>
          <w:rFonts w:ascii="Times New Roman" w:eastAsia="Times New Roman" w:hAnsi="Times New Roman" w:cs="Times New Roman"/>
          <w:sz w:val="24"/>
          <w:szCs w:val="24"/>
          <w:lang w:eastAsia="it-IT"/>
        </w:rPr>
        <w:t xml:space="preserve">). </w:t>
      </w:r>
      <w:r w:rsidRPr="00BA4EC2">
        <w:rPr>
          <w:rFonts w:ascii="Times New Roman" w:eastAsia="Times New Roman" w:hAnsi="Times New Roman" w:cs="Times New Roman"/>
          <w:b/>
          <w:bCs/>
          <w:i/>
          <w:iCs/>
          <w:sz w:val="24"/>
          <w:szCs w:val="24"/>
          <w:lang w:eastAsia="it-IT"/>
        </w:rPr>
        <w:t>L’ufficio pertanto darà priorità ai nuclei non assegnatari di sostegno pubblico.</w:t>
      </w:r>
    </w:p>
    <w:p w14:paraId="26EEF294" w14:textId="77777777" w:rsidR="00BA4EC2" w:rsidRPr="00BA4EC2" w:rsidRDefault="00BA4EC2" w:rsidP="00BA4EC2">
      <w:pPr>
        <w:spacing w:before="240" w:after="120" w:line="240" w:lineRule="auto"/>
        <w:jc w:val="both"/>
        <w:outlineLvl w:val="0"/>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Articolo 4. Importo dei buoni spesa e condizioni di utilizzo</w:t>
      </w:r>
    </w:p>
    <w:p w14:paraId="37DCED69" w14:textId="77777777" w:rsidR="00BA4EC2" w:rsidRPr="00BA4EC2" w:rsidRDefault="00BA4EC2" w:rsidP="00BA4EC2">
      <w:pPr>
        <w:spacing w:before="120" w:after="20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1. L’importo dei buoni spesa, fruibili solo per una volta da ciascun nucleo familiare richiedente nell’ambito del presente avviso, è diversificato in relazione all’ampiezza del nucleo familiare fino ad un importo massimo di euro 475,00=, così come specificato nella tabella seguente:</w:t>
      </w:r>
    </w:p>
    <w:tbl>
      <w:tblPr>
        <w:tblStyle w:val="Tabellagriglia4-colore5"/>
        <w:tblW w:w="0" w:type="auto"/>
        <w:tblLayout w:type="fixed"/>
        <w:tblLook w:val="0420" w:firstRow="1" w:lastRow="0" w:firstColumn="0" w:lastColumn="0" w:noHBand="0" w:noVBand="1"/>
      </w:tblPr>
      <w:tblGrid>
        <w:gridCol w:w="3686"/>
        <w:gridCol w:w="4990"/>
      </w:tblGrid>
      <w:tr w:rsidR="00BA4EC2" w:rsidRPr="00BA4EC2" w14:paraId="384E8046" w14:textId="77777777" w:rsidTr="0049050C">
        <w:trPr>
          <w:cnfStyle w:val="100000000000" w:firstRow="1" w:lastRow="0" w:firstColumn="0" w:lastColumn="0" w:oddVBand="0" w:evenVBand="0" w:oddHBand="0" w:evenHBand="0" w:firstRowFirstColumn="0" w:firstRowLastColumn="0" w:lastRowFirstColumn="0" w:lastRowLastColumn="0"/>
          <w:trHeight w:val="699"/>
        </w:trPr>
        <w:tc>
          <w:tcPr>
            <w:tcW w:w="3686" w:type="dxa"/>
          </w:tcPr>
          <w:p w14:paraId="318CA039" w14:textId="77777777" w:rsidR="00BA4EC2" w:rsidRPr="00BA4EC2" w:rsidRDefault="00BA4EC2" w:rsidP="00BA4EC2">
            <w:pPr>
              <w:spacing w:before="120" w:after="120"/>
              <w:jc w:val="both"/>
              <w:rPr>
                <w:iCs/>
                <w:sz w:val="24"/>
                <w:szCs w:val="24"/>
              </w:rPr>
            </w:pPr>
            <w:r w:rsidRPr="00BA4EC2">
              <w:rPr>
                <w:iCs/>
                <w:sz w:val="24"/>
                <w:szCs w:val="24"/>
              </w:rPr>
              <w:t xml:space="preserve">Componenti nucleo familiare </w:t>
            </w:r>
          </w:p>
        </w:tc>
        <w:tc>
          <w:tcPr>
            <w:tcW w:w="4990" w:type="dxa"/>
          </w:tcPr>
          <w:p w14:paraId="7AEB84B1" w14:textId="77777777" w:rsidR="00BA4EC2" w:rsidRPr="00BA4EC2" w:rsidRDefault="00BA4EC2" w:rsidP="00BA4EC2">
            <w:pPr>
              <w:spacing w:before="120" w:after="120"/>
              <w:jc w:val="center"/>
              <w:rPr>
                <w:iCs/>
                <w:sz w:val="24"/>
                <w:szCs w:val="24"/>
              </w:rPr>
            </w:pPr>
            <w:r w:rsidRPr="00BA4EC2">
              <w:rPr>
                <w:iCs/>
                <w:sz w:val="24"/>
                <w:szCs w:val="24"/>
              </w:rPr>
              <w:t>Importo una tantum</w:t>
            </w:r>
          </w:p>
        </w:tc>
      </w:tr>
      <w:tr w:rsidR="00BA4EC2" w:rsidRPr="00BA4EC2" w14:paraId="41B187BC" w14:textId="77777777" w:rsidTr="0049050C">
        <w:trPr>
          <w:cnfStyle w:val="000000100000" w:firstRow="0" w:lastRow="0" w:firstColumn="0" w:lastColumn="0" w:oddVBand="0" w:evenVBand="0" w:oddHBand="1" w:evenHBand="0" w:firstRowFirstColumn="0" w:firstRowLastColumn="0" w:lastRowFirstColumn="0" w:lastRowLastColumn="0"/>
          <w:trHeight w:val="466"/>
        </w:trPr>
        <w:tc>
          <w:tcPr>
            <w:tcW w:w="3686" w:type="dxa"/>
          </w:tcPr>
          <w:p w14:paraId="369BCE94" w14:textId="77777777" w:rsidR="00BA4EC2" w:rsidRPr="00BA4EC2" w:rsidRDefault="00BA4EC2" w:rsidP="00BA4EC2">
            <w:pPr>
              <w:spacing w:before="120" w:after="120"/>
              <w:jc w:val="both"/>
              <w:rPr>
                <w:rFonts w:eastAsia="Verdana"/>
                <w:bCs/>
                <w:iCs/>
                <w:sz w:val="24"/>
                <w:szCs w:val="24"/>
              </w:rPr>
            </w:pPr>
            <w:r w:rsidRPr="00BA4EC2">
              <w:rPr>
                <w:color w:val="000000"/>
                <w:sz w:val="24"/>
                <w:szCs w:val="24"/>
              </w:rPr>
              <w:t>1</w:t>
            </w:r>
          </w:p>
        </w:tc>
        <w:tc>
          <w:tcPr>
            <w:tcW w:w="4990" w:type="dxa"/>
          </w:tcPr>
          <w:p w14:paraId="1250D2BE" w14:textId="77777777" w:rsidR="00BA4EC2" w:rsidRPr="00BA4EC2" w:rsidRDefault="00BA4EC2" w:rsidP="00BA4EC2">
            <w:pPr>
              <w:spacing w:before="120" w:after="120"/>
              <w:jc w:val="center"/>
              <w:rPr>
                <w:rFonts w:eastAsia="Verdana"/>
                <w:bCs/>
                <w:iCs/>
                <w:sz w:val="24"/>
                <w:szCs w:val="24"/>
              </w:rPr>
            </w:pPr>
            <w:r w:rsidRPr="00BA4EC2">
              <w:rPr>
                <w:sz w:val="24"/>
                <w:szCs w:val="24"/>
              </w:rPr>
              <w:t>150,00 €</w:t>
            </w:r>
          </w:p>
        </w:tc>
      </w:tr>
      <w:tr w:rsidR="00BA4EC2" w:rsidRPr="00BA4EC2" w14:paraId="65489ABC" w14:textId="77777777" w:rsidTr="0049050C">
        <w:tc>
          <w:tcPr>
            <w:tcW w:w="3686" w:type="dxa"/>
          </w:tcPr>
          <w:p w14:paraId="52B1006D" w14:textId="77777777" w:rsidR="00BA4EC2" w:rsidRPr="00BA4EC2" w:rsidRDefault="00BA4EC2" w:rsidP="00BA4EC2">
            <w:pPr>
              <w:spacing w:before="120"/>
              <w:jc w:val="both"/>
              <w:rPr>
                <w:rFonts w:eastAsia="Verdana"/>
                <w:bCs/>
                <w:iCs/>
                <w:sz w:val="24"/>
                <w:szCs w:val="24"/>
              </w:rPr>
            </w:pPr>
            <w:r w:rsidRPr="00BA4EC2">
              <w:rPr>
                <w:color w:val="000000"/>
                <w:sz w:val="24"/>
                <w:szCs w:val="24"/>
              </w:rPr>
              <w:t>2</w:t>
            </w:r>
          </w:p>
        </w:tc>
        <w:tc>
          <w:tcPr>
            <w:tcW w:w="4990" w:type="dxa"/>
          </w:tcPr>
          <w:p w14:paraId="6B6A3A39" w14:textId="77777777" w:rsidR="00BA4EC2" w:rsidRPr="00BA4EC2" w:rsidRDefault="00BA4EC2" w:rsidP="00BA4EC2">
            <w:pPr>
              <w:spacing w:before="120"/>
              <w:jc w:val="center"/>
              <w:rPr>
                <w:rFonts w:eastAsia="Verdana"/>
                <w:bCs/>
                <w:iCs/>
                <w:sz w:val="24"/>
                <w:szCs w:val="24"/>
              </w:rPr>
            </w:pPr>
            <w:r w:rsidRPr="00BA4EC2">
              <w:rPr>
                <w:sz w:val="24"/>
                <w:szCs w:val="24"/>
              </w:rPr>
              <w:t>250,00 €</w:t>
            </w:r>
          </w:p>
        </w:tc>
      </w:tr>
      <w:tr w:rsidR="00BA4EC2" w:rsidRPr="00BA4EC2" w14:paraId="4821120D" w14:textId="77777777" w:rsidTr="0049050C">
        <w:trPr>
          <w:cnfStyle w:val="000000100000" w:firstRow="0" w:lastRow="0" w:firstColumn="0" w:lastColumn="0" w:oddVBand="0" w:evenVBand="0" w:oddHBand="1" w:evenHBand="0" w:firstRowFirstColumn="0" w:firstRowLastColumn="0" w:lastRowFirstColumn="0" w:lastRowLastColumn="0"/>
        </w:trPr>
        <w:tc>
          <w:tcPr>
            <w:tcW w:w="3686" w:type="dxa"/>
          </w:tcPr>
          <w:p w14:paraId="2D650C38" w14:textId="77777777" w:rsidR="00BA4EC2" w:rsidRPr="00BA4EC2" w:rsidRDefault="00BA4EC2" w:rsidP="00BA4EC2">
            <w:pPr>
              <w:spacing w:before="120"/>
              <w:jc w:val="both"/>
              <w:rPr>
                <w:bCs/>
                <w:iCs/>
                <w:sz w:val="24"/>
                <w:szCs w:val="24"/>
              </w:rPr>
            </w:pPr>
            <w:r w:rsidRPr="00BA4EC2">
              <w:rPr>
                <w:color w:val="000000"/>
                <w:sz w:val="24"/>
                <w:szCs w:val="24"/>
              </w:rPr>
              <w:t>3</w:t>
            </w:r>
          </w:p>
        </w:tc>
        <w:tc>
          <w:tcPr>
            <w:tcW w:w="4990" w:type="dxa"/>
          </w:tcPr>
          <w:p w14:paraId="189285BB" w14:textId="77777777" w:rsidR="00BA4EC2" w:rsidRPr="00BA4EC2" w:rsidRDefault="00BA4EC2" w:rsidP="00BA4EC2">
            <w:pPr>
              <w:spacing w:before="120"/>
              <w:jc w:val="center"/>
              <w:rPr>
                <w:rFonts w:eastAsia="Verdana"/>
                <w:bCs/>
                <w:iCs/>
                <w:sz w:val="24"/>
                <w:szCs w:val="24"/>
              </w:rPr>
            </w:pPr>
            <w:r w:rsidRPr="00BA4EC2">
              <w:rPr>
                <w:sz w:val="24"/>
                <w:szCs w:val="24"/>
              </w:rPr>
              <w:t>325,00 €</w:t>
            </w:r>
          </w:p>
        </w:tc>
      </w:tr>
      <w:tr w:rsidR="00BA4EC2" w:rsidRPr="00BA4EC2" w14:paraId="5FE76C55" w14:textId="77777777" w:rsidTr="0049050C">
        <w:tc>
          <w:tcPr>
            <w:tcW w:w="3686" w:type="dxa"/>
          </w:tcPr>
          <w:p w14:paraId="37BE62A0" w14:textId="77777777" w:rsidR="00BA4EC2" w:rsidRPr="00BA4EC2" w:rsidRDefault="00BA4EC2" w:rsidP="00BA4EC2">
            <w:pPr>
              <w:spacing w:before="120"/>
              <w:jc w:val="both"/>
              <w:rPr>
                <w:bCs/>
                <w:iCs/>
                <w:sz w:val="24"/>
                <w:szCs w:val="24"/>
              </w:rPr>
            </w:pPr>
            <w:r w:rsidRPr="00BA4EC2">
              <w:rPr>
                <w:color w:val="000000"/>
                <w:sz w:val="24"/>
                <w:szCs w:val="24"/>
              </w:rPr>
              <w:t>4</w:t>
            </w:r>
          </w:p>
        </w:tc>
        <w:tc>
          <w:tcPr>
            <w:tcW w:w="4990" w:type="dxa"/>
          </w:tcPr>
          <w:p w14:paraId="1DDA6F2A" w14:textId="77777777" w:rsidR="00BA4EC2" w:rsidRPr="00BA4EC2" w:rsidRDefault="00BA4EC2" w:rsidP="00BA4EC2">
            <w:pPr>
              <w:spacing w:before="120"/>
              <w:jc w:val="center"/>
              <w:rPr>
                <w:rFonts w:eastAsia="Verdana"/>
                <w:bCs/>
                <w:iCs/>
                <w:sz w:val="24"/>
                <w:szCs w:val="24"/>
              </w:rPr>
            </w:pPr>
            <w:r w:rsidRPr="00BA4EC2">
              <w:rPr>
                <w:sz w:val="24"/>
                <w:szCs w:val="24"/>
              </w:rPr>
              <w:t>375,00 €</w:t>
            </w:r>
          </w:p>
        </w:tc>
      </w:tr>
      <w:tr w:rsidR="00BA4EC2" w:rsidRPr="00BA4EC2" w14:paraId="2E53EC41" w14:textId="77777777" w:rsidTr="0049050C">
        <w:trPr>
          <w:cnfStyle w:val="000000100000" w:firstRow="0" w:lastRow="0" w:firstColumn="0" w:lastColumn="0" w:oddVBand="0" w:evenVBand="0" w:oddHBand="1" w:evenHBand="0" w:firstRowFirstColumn="0" w:firstRowLastColumn="0" w:lastRowFirstColumn="0" w:lastRowLastColumn="0"/>
        </w:trPr>
        <w:tc>
          <w:tcPr>
            <w:tcW w:w="3686" w:type="dxa"/>
          </w:tcPr>
          <w:p w14:paraId="4C33DD0F" w14:textId="77777777" w:rsidR="00BA4EC2" w:rsidRPr="00BA4EC2" w:rsidRDefault="00BA4EC2" w:rsidP="00BA4EC2">
            <w:pPr>
              <w:spacing w:before="120"/>
              <w:jc w:val="both"/>
              <w:rPr>
                <w:rFonts w:eastAsia="Verdana"/>
                <w:bCs/>
                <w:iCs/>
                <w:sz w:val="24"/>
                <w:szCs w:val="24"/>
              </w:rPr>
            </w:pPr>
            <w:r w:rsidRPr="00BA4EC2">
              <w:rPr>
                <w:color w:val="000000"/>
                <w:sz w:val="24"/>
                <w:szCs w:val="24"/>
              </w:rPr>
              <w:t>5</w:t>
            </w:r>
          </w:p>
        </w:tc>
        <w:tc>
          <w:tcPr>
            <w:tcW w:w="4990" w:type="dxa"/>
          </w:tcPr>
          <w:p w14:paraId="7CB45CAA" w14:textId="77777777" w:rsidR="00BA4EC2" w:rsidRPr="00BA4EC2" w:rsidRDefault="00BA4EC2" w:rsidP="00BA4EC2">
            <w:pPr>
              <w:spacing w:before="120"/>
              <w:jc w:val="center"/>
              <w:rPr>
                <w:rFonts w:eastAsia="Verdana"/>
                <w:bCs/>
                <w:iCs/>
                <w:sz w:val="24"/>
                <w:szCs w:val="24"/>
              </w:rPr>
            </w:pPr>
            <w:r w:rsidRPr="00BA4EC2">
              <w:rPr>
                <w:sz w:val="24"/>
                <w:szCs w:val="24"/>
              </w:rPr>
              <w:t>425,00 €</w:t>
            </w:r>
          </w:p>
        </w:tc>
      </w:tr>
      <w:tr w:rsidR="00BA4EC2" w:rsidRPr="00BA4EC2" w14:paraId="5E8BA454" w14:textId="77777777" w:rsidTr="0049050C">
        <w:tc>
          <w:tcPr>
            <w:tcW w:w="3686" w:type="dxa"/>
          </w:tcPr>
          <w:p w14:paraId="649B5540" w14:textId="77777777" w:rsidR="00BA4EC2" w:rsidRPr="00BA4EC2" w:rsidRDefault="00BA4EC2" w:rsidP="00BA4EC2">
            <w:pPr>
              <w:spacing w:before="120"/>
              <w:jc w:val="both"/>
              <w:rPr>
                <w:bCs/>
                <w:iCs/>
                <w:sz w:val="24"/>
                <w:szCs w:val="24"/>
              </w:rPr>
            </w:pPr>
            <w:r w:rsidRPr="00BA4EC2">
              <w:rPr>
                <w:color w:val="000000"/>
                <w:sz w:val="24"/>
                <w:szCs w:val="24"/>
              </w:rPr>
              <w:t>6 e oltre</w:t>
            </w:r>
          </w:p>
        </w:tc>
        <w:tc>
          <w:tcPr>
            <w:tcW w:w="4990" w:type="dxa"/>
          </w:tcPr>
          <w:p w14:paraId="362257B6" w14:textId="77777777" w:rsidR="00BA4EC2" w:rsidRPr="00BA4EC2" w:rsidRDefault="00BA4EC2" w:rsidP="00BA4EC2">
            <w:pPr>
              <w:spacing w:before="120"/>
              <w:jc w:val="center"/>
              <w:rPr>
                <w:bCs/>
                <w:iCs/>
                <w:sz w:val="24"/>
                <w:szCs w:val="24"/>
              </w:rPr>
            </w:pPr>
            <w:r w:rsidRPr="00BA4EC2">
              <w:rPr>
                <w:sz w:val="24"/>
                <w:szCs w:val="24"/>
              </w:rPr>
              <w:t>475,00 €</w:t>
            </w:r>
          </w:p>
        </w:tc>
      </w:tr>
    </w:tbl>
    <w:p w14:paraId="60E70813" w14:textId="2DEBAFA9" w:rsidR="00BA4EC2" w:rsidRPr="00BA4EC2" w:rsidRDefault="0057242E" w:rsidP="00BA4EC2">
      <w:pPr>
        <w:spacing w:before="120"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00BA4EC2" w:rsidRPr="00BA4EC2">
        <w:rPr>
          <w:rFonts w:ascii="Times New Roman" w:eastAsia="Times New Roman" w:hAnsi="Times New Roman" w:cs="Times New Roman"/>
          <w:sz w:val="24"/>
          <w:szCs w:val="24"/>
          <w:lang w:eastAsia="it-IT"/>
        </w:rPr>
        <w:t>. Il buono spesa, anche frazionabile, non è trasferibile, né cedibile a persone diverse dal beneficiario individuato, né in alcun modo monetizzabile. Non sono ammissibili forme di compensazione o rimborso, anche parziale, di prestazioni non usufruite o non usufruite integralmente.</w:t>
      </w:r>
    </w:p>
    <w:p w14:paraId="1A2DAB87" w14:textId="76A2787C" w:rsidR="00BA4EC2" w:rsidRPr="00BA4EC2" w:rsidRDefault="0057242E" w:rsidP="00BA4EC2">
      <w:pPr>
        <w:spacing w:before="120"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BA4EC2" w:rsidRPr="00BA4EC2">
        <w:rPr>
          <w:rFonts w:ascii="Times New Roman" w:eastAsia="Times New Roman" w:hAnsi="Times New Roman" w:cs="Times New Roman"/>
          <w:sz w:val="24"/>
          <w:szCs w:val="24"/>
          <w:lang w:eastAsia="it-IT"/>
        </w:rPr>
        <w:t>. Il buono spesa</w:t>
      </w:r>
      <w:r w:rsidR="00BA4EC2" w:rsidRPr="00BA4EC2">
        <w:rPr>
          <w:rFonts w:ascii="Times New Roman" w:eastAsia="Times New Roman" w:hAnsi="Times New Roman" w:cs="Times New Roman"/>
          <w:color w:val="FF0000"/>
          <w:sz w:val="24"/>
          <w:szCs w:val="24"/>
          <w:lang w:eastAsia="it-IT"/>
        </w:rPr>
        <w:t xml:space="preserve"> </w:t>
      </w:r>
      <w:r w:rsidR="00BA4EC2" w:rsidRPr="00BA4EC2">
        <w:rPr>
          <w:rFonts w:ascii="Times New Roman" w:eastAsia="Times New Roman" w:hAnsi="Times New Roman" w:cs="Times New Roman"/>
          <w:sz w:val="24"/>
          <w:szCs w:val="24"/>
          <w:lang w:eastAsia="it-IT"/>
        </w:rPr>
        <w:t xml:space="preserve">ha validità massima fino al </w:t>
      </w:r>
      <w:r>
        <w:rPr>
          <w:rFonts w:ascii="Times New Roman" w:eastAsia="Times New Roman" w:hAnsi="Times New Roman" w:cs="Times New Roman"/>
          <w:sz w:val="24"/>
          <w:szCs w:val="24"/>
          <w:lang w:eastAsia="it-IT"/>
        </w:rPr>
        <w:t>28/02/2021</w:t>
      </w:r>
      <w:r w:rsidR="00BA4EC2" w:rsidRPr="00BA4EC2">
        <w:rPr>
          <w:rFonts w:ascii="Times New Roman" w:eastAsia="Times New Roman" w:hAnsi="Times New Roman" w:cs="Times New Roman"/>
          <w:sz w:val="24"/>
          <w:szCs w:val="24"/>
          <w:lang w:eastAsia="it-IT"/>
        </w:rPr>
        <w:t>.</w:t>
      </w:r>
    </w:p>
    <w:p w14:paraId="363FF990" w14:textId="77777777" w:rsidR="00BA4EC2" w:rsidRPr="00BA4EC2" w:rsidRDefault="00BA4EC2" w:rsidP="00BA4EC2">
      <w:pPr>
        <w:spacing w:before="240" w:after="120" w:line="240" w:lineRule="auto"/>
        <w:jc w:val="both"/>
        <w:outlineLvl w:val="0"/>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Articolo 5. Presentazione della domanda</w:t>
      </w:r>
    </w:p>
    <w:p w14:paraId="46DFA766" w14:textId="124CF02F" w:rsidR="00BA4EC2" w:rsidRPr="00BA4EC2" w:rsidRDefault="0057242E" w:rsidP="0057242E">
      <w:pPr>
        <w:spacing w:before="120" w:after="120" w:line="240" w:lineRule="auto"/>
        <w:jc w:val="both"/>
        <w:rPr>
          <w:rFonts w:ascii="Times New Roman" w:eastAsia="Times New Roman" w:hAnsi="Times New Roman" w:cs="Times New Roman"/>
          <w:sz w:val="24"/>
          <w:szCs w:val="24"/>
          <w:lang w:eastAsia="it-IT"/>
        </w:rPr>
      </w:pPr>
      <w:bookmarkStart w:id="0" w:name="_Hlk9911377"/>
      <w:r>
        <w:rPr>
          <w:rFonts w:ascii="Times New Roman" w:eastAsia="Times New Roman" w:hAnsi="Times New Roman" w:cs="Times New Roman"/>
          <w:sz w:val="24"/>
          <w:szCs w:val="24"/>
          <w:lang w:eastAsia="it-IT"/>
        </w:rPr>
        <w:t>1.</w:t>
      </w:r>
      <w:r w:rsidR="00BA4EC2" w:rsidRPr="00BA4EC2">
        <w:rPr>
          <w:rFonts w:ascii="Times New Roman" w:eastAsia="Times New Roman" w:hAnsi="Times New Roman" w:cs="Times New Roman"/>
          <w:sz w:val="24"/>
          <w:szCs w:val="24"/>
          <w:lang w:eastAsia="it-IT"/>
        </w:rPr>
        <w:t xml:space="preserve">Le persone in possesso dei requisiti previsti dal presente avviso pubblico possono presentare domanda di assegnazione del buono spesa all’ufficio </w:t>
      </w:r>
      <w:r>
        <w:rPr>
          <w:rFonts w:ascii="Times New Roman" w:eastAsia="Times New Roman" w:hAnsi="Times New Roman" w:cs="Times New Roman"/>
          <w:sz w:val="24"/>
          <w:szCs w:val="24"/>
          <w:lang w:eastAsia="it-IT"/>
        </w:rPr>
        <w:t xml:space="preserve">Protocollo </w:t>
      </w:r>
      <w:r w:rsidR="00BA4EC2" w:rsidRPr="00BA4EC2">
        <w:rPr>
          <w:rFonts w:ascii="Times New Roman" w:eastAsia="Times New Roman" w:hAnsi="Times New Roman" w:cs="Times New Roman"/>
          <w:sz w:val="24"/>
          <w:szCs w:val="24"/>
          <w:lang w:eastAsia="it-IT"/>
        </w:rPr>
        <w:t xml:space="preserve"> del comune di </w:t>
      </w:r>
      <w:r>
        <w:rPr>
          <w:rFonts w:ascii="Times New Roman" w:eastAsia="Times New Roman" w:hAnsi="Times New Roman" w:cs="Times New Roman"/>
          <w:sz w:val="24"/>
          <w:szCs w:val="24"/>
          <w:lang w:eastAsia="it-IT"/>
        </w:rPr>
        <w:t>Fara Gera d’Adda</w:t>
      </w:r>
      <w:r w:rsidR="00BA4EC2" w:rsidRPr="00BA4EC2">
        <w:rPr>
          <w:rFonts w:ascii="Times New Roman" w:eastAsia="Times New Roman" w:hAnsi="Times New Roman" w:cs="Times New Roman"/>
          <w:sz w:val="24"/>
          <w:szCs w:val="24"/>
          <w:lang w:eastAsia="it-IT"/>
        </w:rPr>
        <w:t xml:space="preserve"> a partire da </w:t>
      </w:r>
      <w:r>
        <w:rPr>
          <w:rFonts w:ascii="Times New Roman" w:eastAsia="Times New Roman" w:hAnsi="Times New Roman" w:cs="Times New Roman"/>
          <w:sz w:val="24"/>
          <w:szCs w:val="24"/>
          <w:lang w:eastAsia="it-IT"/>
        </w:rPr>
        <w:t xml:space="preserve">14.12.2020 </w:t>
      </w:r>
      <w:r w:rsidR="00BA4EC2" w:rsidRPr="00BA4EC2">
        <w:rPr>
          <w:rFonts w:ascii="Times New Roman" w:eastAsia="Calibri" w:hAnsi="Times New Roman" w:cs="Times New Roman"/>
          <w:sz w:val="24"/>
          <w:szCs w:val="24"/>
          <w:lang w:eastAsia="it-IT"/>
        </w:rPr>
        <w:t xml:space="preserve">compilando l’apposito modulo scaricabile dal sito istituzionale del comune </w:t>
      </w:r>
      <w:hyperlink r:id="rId7" w:history="1">
        <w:r w:rsidRPr="002E1D85">
          <w:rPr>
            <w:rStyle w:val="Collegamentoipertestuale"/>
            <w:rFonts w:ascii="Times New Roman" w:eastAsia="Calibri" w:hAnsi="Times New Roman" w:cs="Times New Roman"/>
            <w:sz w:val="24"/>
            <w:szCs w:val="24"/>
            <w:lang w:eastAsia="it-IT"/>
          </w:rPr>
          <w:t>https://www.comune.farageradadda.bg.it/</w:t>
        </w:r>
      </w:hyperlink>
      <w:r>
        <w:rPr>
          <w:rFonts w:ascii="Times New Roman" w:eastAsia="Calibri" w:hAnsi="Times New Roman" w:cs="Times New Roman"/>
          <w:sz w:val="24"/>
          <w:szCs w:val="24"/>
          <w:lang w:eastAsia="it-IT"/>
        </w:rPr>
        <w:t xml:space="preserve"> e </w:t>
      </w:r>
      <w:r w:rsidR="00BA4EC2" w:rsidRPr="00BA4EC2">
        <w:rPr>
          <w:rFonts w:ascii="Times New Roman" w:eastAsia="Calibri" w:hAnsi="Times New Roman" w:cs="Times New Roman"/>
          <w:sz w:val="24"/>
          <w:szCs w:val="24"/>
          <w:lang w:eastAsia="it-IT"/>
        </w:rPr>
        <w:t>inviandolo</w:t>
      </w:r>
      <w:r>
        <w:rPr>
          <w:rFonts w:ascii="Times New Roman" w:eastAsia="Calibri" w:hAnsi="Times New Roman" w:cs="Times New Roman"/>
          <w:sz w:val="24"/>
          <w:szCs w:val="24"/>
          <w:lang w:eastAsia="it-IT"/>
        </w:rPr>
        <w:t xml:space="preserve"> esclusivamente</w:t>
      </w:r>
      <w:r w:rsidR="00BA4EC2" w:rsidRPr="00BA4EC2">
        <w:rPr>
          <w:rFonts w:ascii="Times New Roman" w:eastAsia="Calibri" w:hAnsi="Times New Roman" w:cs="Times New Roman"/>
          <w:sz w:val="24"/>
          <w:szCs w:val="24"/>
          <w:lang w:eastAsia="it-IT"/>
        </w:rPr>
        <w:t xml:space="preserve"> per mail al seguente indirizzo </w:t>
      </w:r>
      <w:r w:rsidRPr="0057242E">
        <w:rPr>
          <w:rFonts w:ascii="Times New Roman" w:eastAsia="Calibri" w:hAnsi="Times New Roman" w:cs="Times New Roman"/>
          <w:color w:val="2F5496" w:themeColor="accent1" w:themeShade="BF"/>
          <w:sz w:val="24"/>
          <w:szCs w:val="24"/>
          <w:lang w:eastAsia="it-IT"/>
        </w:rPr>
        <w:t>info</w:t>
      </w:r>
      <w:r w:rsidR="00BA4EC2" w:rsidRPr="00BA4EC2">
        <w:rPr>
          <w:rFonts w:ascii="Times New Roman" w:eastAsia="Calibri" w:hAnsi="Times New Roman" w:cs="Times New Roman"/>
          <w:color w:val="2F5496" w:themeColor="accent1" w:themeShade="BF"/>
          <w:sz w:val="24"/>
          <w:szCs w:val="24"/>
          <w:lang w:eastAsia="it-IT"/>
        </w:rPr>
        <w:t>@</w:t>
      </w:r>
      <w:r w:rsidRPr="0057242E">
        <w:rPr>
          <w:rFonts w:ascii="Times New Roman" w:eastAsia="Calibri" w:hAnsi="Times New Roman" w:cs="Times New Roman"/>
          <w:color w:val="2F5496" w:themeColor="accent1" w:themeShade="BF"/>
          <w:sz w:val="24"/>
          <w:szCs w:val="24"/>
          <w:lang w:eastAsia="it-IT"/>
        </w:rPr>
        <w:t>comune.farageradadda.bg.it</w:t>
      </w:r>
      <w:r w:rsidR="00BA4EC2" w:rsidRPr="00BA4EC2">
        <w:rPr>
          <w:rFonts w:ascii="Times New Roman" w:eastAsia="Calibri" w:hAnsi="Times New Roman" w:cs="Times New Roman"/>
          <w:color w:val="2F5496" w:themeColor="accent1" w:themeShade="BF"/>
          <w:sz w:val="24"/>
          <w:szCs w:val="24"/>
          <w:lang w:eastAsia="it-IT"/>
        </w:rPr>
        <w:t xml:space="preserve"> </w:t>
      </w:r>
    </w:p>
    <w:bookmarkEnd w:id="0"/>
    <w:p w14:paraId="62F7FE4A" w14:textId="1ECEFE38" w:rsidR="00BA4EC2" w:rsidRPr="00BA4EC2" w:rsidRDefault="0057242E" w:rsidP="00BA4EC2">
      <w:pPr>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00BA4EC2" w:rsidRPr="00BA4EC2">
        <w:rPr>
          <w:rFonts w:ascii="Times New Roman" w:eastAsia="Times New Roman" w:hAnsi="Times New Roman" w:cs="Times New Roman"/>
          <w:sz w:val="24"/>
          <w:szCs w:val="24"/>
          <w:lang w:eastAsia="it-IT"/>
        </w:rPr>
        <w:t xml:space="preserve">. I servizi sociali comunali effettueranno la valutazione delle richieste pervenute, verificando l’ammissibilità delle richieste ricevute e aggiornando l’elenco delle domande ammesse all’erogazione dei buoni spesa. </w:t>
      </w:r>
      <w:proofErr w:type="gramStart"/>
      <w:r w:rsidR="00BA4EC2" w:rsidRPr="00BA4EC2">
        <w:rPr>
          <w:rFonts w:ascii="Times New Roman" w:eastAsia="Times New Roman" w:hAnsi="Times New Roman" w:cs="Times New Roman"/>
          <w:sz w:val="24"/>
          <w:szCs w:val="24"/>
          <w:lang w:eastAsia="it-IT"/>
        </w:rPr>
        <w:t>E’</w:t>
      </w:r>
      <w:proofErr w:type="gramEnd"/>
      <w:r w:rsidR="00BA4EC2" w:rsidRPr="00BA4EC2">
        <w:rPr>
          <w:rFonts w:ascii="Times New Roman" w:eastAsia="Times New Roman" w:hAnsi="Times New Roman" w:cs="Times New Roman"/>
          <w:sz w:val="24"/>
          <w:szCs w:val="24"/>
          <w:lang w:eastAsia="it-IT"/>
        </w:rPr>
        <w:t xml:space="preserve"> possibile in sede di analisi dell’istanza richiedere informazioni aggiuntive al richiedente anche telefonicamente. I servizi sociali provvederanno altresì a informare i richiedenti sull’esito della procedura (assegnazione o non assegnazione).</w:t>
      </w:r>
    </w:p>
    <w:p w14:paraId="5EE351B2" w14:textId="1A646F45" w:rsidR="00BA4EC2" w:rsidRPr="00BA4EC2" w:rsidRDefault="0057242E" w:rsidP="00BA4EC2">
      <w:pPr>
        <w:shd w:val="clear" w:color="auto" w:fill="FFFFFF" w:themeFill="background1"/>
        <w:spacing w:before="120" w:after="12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BA4EC2" w:rsidRPr="00BA4EC2">
        <w:rPr>
          <w:rFonts w:ascii="Times New Roman" w:eastAsia="Times New Roman" w:hAnsi="Times New Roman" w:cs="Times New Roman"/>
          <w:sz w:val="24"/>
          <w:szCs w:val="24"/>
          <w:lang w:eastAsia="it-IT"/>
        </w:rPr>
        <w:t xml:space="preserve">. L’assegnazione dei benefici avviene fino ad esaurimento dei fondi disponibili secondo l’ordine di ricezione della domanda </w:t>
      </w:r>
    </w:p>
    <w:p w14:paraId="51C1FA52" w14:textId="77777777" w:rsidR="00BA4EC2" w:rsidRPr="00BA4EC2" w:rsidRDefault="00BA4EC2" w:rsidP="00BA4EC2">
      <w:pPr>
        <w:spacing w:before="240" w:after="120" w:line="240" w:lineRule="auto"/>
        <w:jc w:val="both"/>
        <w:outlineLvl w:val="0"/>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Articolo 6. Controlli</w:t>
      </w:r>
    </w:p>
    <w:p w14:paraId="19AD01C5" w14:textId="77777777" w:rsidR="00BA4EC2" w:rsidRPr="00BA4EC2" w:rsidRDefault="00BA4EC2" w:rsidP="00BA4EC2">
      <w:p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1. L’azione di controllo ha lo scopo di verificare la corretta applicazione delle disposizioni dettate per l’ammissibilità delle domande, la congruità della spesa e l’erogazione del contributo ai beneficiari. Essa deve pertanto accertare la coerenza delle azioni e determinazioni assunte con le condizioni e i requisiti previsti nel presente avviso pubblico. Per svolgere la necessaria azione di controllo, il Comune si avvarrà delle informazioni in proprio possesso, nonché di quelle di altri enti della Pubblica Amministrazione, richiedendo nei casi opportuni l’intervento della Guardia di Finanza.</w:t>
      </w:r>
    </w:p>
    <w:p w14:paraId="1D299E36" w14:textId="0C1B12C0" w:rsidR="00BA4EC2" w:rsidRPr="00BA4EC2" w:rsidRDefault="00BA4EC2"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lastRenderedPageBreak/>
        <w:t>2. Considerata la difficoltà di produrre le attestazioni comprovanti gli stati e le dichiarazioni che integrano il possesso dei requisiti di ammissione al buono spesa, gli uffici competenti potranno eseguire un controllo ex post sulle richieste prive di attestazioni o con certificazioni non complete.</w:t>
      </w:r>
    </w:p>
    <w:p w14:paraId="60A74792" w14:textId="77777777" w:rsidR="00BA4EC2" w:rsidRPr="00BA4EC2" w:rsidRDefault="00BA4EC2"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2. Qualora siano stati riscontrati nelle dichiarazioni o nelle pratiche prese in esame, errori e/o imprecisioni sanabili, il Comune procede ai sensi della legislazione vigente.</w:t>
      </w:r>
    </w:p>
    <w:p w14:paraId="0C719099" w14:textId="1DF396FD" w:rsidR="00BA4EC2" w:rsidRDefault="00BA4EC2"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3. Qualora siano state rilevate falsità nelle dichiarazioni rese, il Comune provvede ai sensi dell’art. 75 del d.p.r. n. 445/2000 alla revoca del beneficio e attiva le procedure di recupero.</w:t>
      </w:r>
    </w:p>
    <w:p w14:paraId="24F42A99" w14:textId="1873B5B3" w:rsidR="0057242E" w:rsidRDefault="0057242E" w:rsidP="00BA4EC2">
      <w:pPr>
        <w:autoSpaceDE w:val="0"/>
        <w:autoSpaceDN w:val="0"/>
        <w:spacing w:before="120" w:after="0" w:line="240" w:lineRule="auto"/>
        <w:jc w:val="both"/>
        <w:rPr>
          <w:rFonts w:ascii="Times New Roman" w:eastAsia="Times New Roman" w:hAnsi="Times New Roman" w:cs="Times New Roman"/>
          <w:sz w:val="24"/>
          <w:szCs w:val="24"/>
          <w:lang w:eastAsia="it-IT"/>
        </w:rPr>
      </w:pPr>
    </w:p>
    <w:p w14:paraId="78C0BE48" w14:textId="3165091B" w:rsidR="008319AF" w:rsidRDefault="008319AF" w:rsidP="00BA4EC2">
      <w:pPr>
        <w:autoSpaceDE w:val="0"/>
        <w:autoSpaceDN w:val="0"/>
        <w:spacing w:before="120" w:after="0" w:line="240" w:lineRule="auto"/>
        <w:jc w:val="both"/>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Articolo 7</w:t>
      </w:r>
      <w:r>
        <w:rPr>
          <w:rFonts w:ascii="Times New Roman" w:eastAsia="Times New Roman" w:hAnsi="Times New Roman" w:cs="Times New Roman"/>
          <w:b/>
          <w:bCs/>
          <w:color w:val="365F91"/>
          <w:spacing w:val="40"/>
          <w:sz w:val="24"/>
          <w:szCs w:val="24"/>
          <w:lang w:eastAsia="it-IT"/>
        </w:rPr>
        <w:t>. C</w:t>
      </w:r>
      <w:r w:rsidRPr="0057242E">
        <w:rPr>
          <w:rFonts w:ascii="Times New Roman" w:eastAsia="Times New Roman" w:hAnsi="Times New Roman" w:cs="Times New Roman"/>
          <w:b/>
          <w:bCs/>
          <w:color w:val="365F91"/>
          <w:spacing w:val="40"/>
          <w:sz w:val="24"/>
          <w:szCs w:val="24"/>
          <w:lang w:eastAsia="it-IT"/>
        </w:rPr>
        <w:t>ondizioni e modalità di utilizzo dei buoni spesa</w:t>
      </w:r>
    </w:p>
    <w:p w14:paraId="09160D23" w14:textId="77777777" w:rsidR="008319AF" w:rsidRDefault="0057242E"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57242E">
        <w:rPr>
          <w:rFonts w:ascii="Times New Roman" w:eastAsia="Times New Roman" w:hAnsi="Times New Roman" w:cs="Times New Roman"/>
          <w:sz w:val="24"/>
          <w:szCs w:val="24"/>
          <w:lang w:eastAsia="it-IT"/>
        </w:rPr>
        <w:t xml:space="preserve"> 7.1 - La consegna buoni spesa è effettuata al soggetto che ha presentato la domanda ed è subordinata alla verifica, da parte dell’incaricato, del documento d’identità del richiedente</w:t>
      </w:r>
      <w:r w:rsidR="008319AF">
        <w:rPr>
          <w:rFonts w:ascii="Times New Roman" w:eastAsia="Times New Roman" w:hAnsi="Times New Roman" w:cs="Times New Roman"/>
          <w:sz w:val="24"/>
          <w:szCs w:val="24"/>
          <w:lang w:eastAsia="it-IT"/>
        </w:rPr>
        <w:t xml:space="preserve"> </w:t>
      </w:r>
      <w:r w:rsidRPr="0057242E">
        <w:rPr>
          <w:rFonts w:ascii="Times New Roman" w:eastAsia="Times New Roman" w:hAnsi="Times New Roman" w:cs="Times New Roman"/>
          <w:sz w:val="24"/>
          <w:szCs w:val="24"/>
          <w:lang w:eastAsia="it-IT"/>
        </w:rPr>
        <w:t xml:space="preserve">beneficiario, dichiarato dallo stesso in sede di istanza. </w:t>
      </w:r>
    </w:p>
    <w:p w14:paraId="127E74A6" w14:textId="77777777" w:rsidR="008319AF" w:rsidRDefault="0057242E"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57242E">
        <w:rPr>
          <w:rFonts w:ascii="Times New Roman" w:eastAsia="Times New Roman" w:hAnsi="Times New Roman" w:cs="Times New Roman"/>
          <w:sz w:val="24"/>
          <w:szCs w:val="24"/>
          <w:lang w:eastAsia="it-IT"/>
        </w:rPr>
        <w:t>7.</w:t>
      </w:r>
      <w:r w:rsidR="008319AF">
        <w:rPr>
          <w:rFonts w:ascii="Times New Roman" w:eastAsia="Times New Roman" w:hAnsi="Times New Roman" w:cs="Times New Roman"/>
          <w:sz w:val="24"/>
          <w:szCs w:val="24"/>
          <w:lang w:eastAsia="it-IT"/>
        </w:rPr>
        <w:t>2</w:t>
      </w:r>
      <w:r w:rsidRPr="0057242E">
        <w:rPr>
          <w:rFonts w:ascii="Times New Roman" w:eastAsia="Times New Roman" w:hAnsi="Times New Roman" w:cs="Times New Roman"/>
          <w:sz w:val="24"/>
          <w:szCs w:val="24"/>
          <w:lang w:eastAsia="it-IT"/>
        </w:rPr>
        <w:t xml:space="preserve"> </w:t>
      </w:r>
      <w:r w:rsidR="008319AF">
        <w:rPr>
          <w:rFonts w:ascii="Times New Roman" w:eastAsia="Times New Roman" w:hAnsi="Times New Roman" w:cs="Times New Roman"/>
          <w:sz w:val="24"/>
          <w:szCs w:val="24"/>
          <w:lang w:eastAsia="it-IT"/>
        </w:rPr>
        <w:t>–</w:t>
      </w:r>
      <w:r w:rsidRPr="0057242E">
        <w:rPr>
          <w:rFonts w:ascii="Times New Roman" w:eastAsia="Times New Roman" w:hAnsi="Times New Roman" w:cs="Times New Roman"/>
          <w:sz w:val="24"/>
          <w:szCs w:val="24"/>
          <w:lang w:eastAsia="it-IT"/>
        </w:rPr>
        <w:t xml:space="preserve"> </w:t>
      </w:r>
      <w:r w:rsidR="008319AF">
        <w:rPr>
          <w:rFonts w:ascii="Times New Roman" w:eastAsia="Times New Roman" w:hAnsi="Times New Roman" w:cs="Times New Roman"/>
          <w:sz w:val="24"/>
          <w:szCs w:val="24"/>
          <w:lang w:eastAsia="it-IT"/>
        </w:rPr>
        <w:t xml:space="preserve">i </w:t>
      </w:r>
      <w:r w:rsidRPr="0057242E">
        <w:rPr>
          <w:rFonts w:ascii="Times New Roman" w:eastAsia="Times New Roman" w:hAnsi="Times New Roman" w:cs="Times New Roman"/>
          <w:sz w:val="24"/>
          <w:szCs w:val="24"/>
          <w:lang w:eastAsia="it-IT"/>
        </w:rPr>
        <w:t xml:space="preserve">buoni spesa </w:t>
      </w:r>
      <w:r w:rsidR="008319AF">
        <w:rPr>
          <w:rFonts w:ascii="Times New Roman" w:eastAsia="Times New Roman" w:hAnsi="Times New Roman" w:cs="Times New Roman"/>
          <w:sz w:val="24"/>
          <w:szCs w:val="24"/>
          <w:lang w:eastAsia="it-IT"/>
        </w:rPr>
        <w:t>sono</w:t>
      </w:r>
      <w:r w:rsidRPr="0057242E">
        <w:rPr>
          <w:rFonts w:ascii="Times New Roman" w:eastAsia="Times New Roman" w:hAnsi="Times New Roman" w:cs="Times New Roman"/>
          <w:sz w:val="24"/>
          <w:szCs w:val="24"/>
          <w:lang w:eastAsia="it-IT"/>
        </w:rPr>
        <w:t xml:space="preserve"> consegnat</w:t>
      </w:r>
      <w:r w:rsidR="008319AF">
        <w:rPr>
          <w:rFonts w:ascii="Times New Roman" w:eastAsia="Times New Roman" w:hAnsi="Times New Roman" w:cs="Times New Roman"/>
          <w:sz w:val="24"/>
          <w:szCs w:val="24"/>
          <w:lang w:eastAsia="it-IT"/>
        </w:rPr>
        <w:t>i</w:t>
      </w:r>
      <w:r w:rsidRPr="0057242E">
        <w:rPr>
          <w:rFonts w:ascii="Times New Roman" w:eastAsia="Times New Roman" w:hAnsi="Times New Roman" w:cs="Times New Roman"/>
          <w:sz w:val="24"/>
          <w:szCs w:val="24"/>
          <w:lang w:eastAsia="it-IT"/>
        </w:rPr>
        <w:t xml:space="preserve"> presso il luogo indicato nella comunicazione all’interessato, in giorni e orari specifici, nel rispetto di apposite misure di prevenzione a tutela dell’utente e del personale in ottemperanza alle disposizioni vigenti in materia di prevenzione della diffusione e del contagio da virus Covid-19. </w:t>
      </w:r>
    </w:p>
    <w:p w14:paraId="32B7378C" w14:textId="77777777" w:rsidR="008319AF" w:rsidRDefault="0057242E"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57242E">
        <w:rPr>
          <w:rFonts w:ascii="Times New Roman" w:eastAsia="Times New Roman" w:hAnsi="Times New Roman" w:cs="Times New Roman"/>
          <w:sz w:val="24"/>
          <w:szCs w:val="24"/>
          <w:lang w:eastAsia="it-IT"/>
        </w:rPr>
        <w:t>7.</w:t>
      </w:r>
      <w:r w:rsidR="008319AF">
        <w:rPr>
          <w:rFonts w:ascii="Times New Roman" w:eastAsia="Times New Roman" w:hAnsi="Times New Roman" w:cs="Times New Roman"/>
          <w:sz w:val="24"/>
          <w:szCs w:val="24"/>
          <w:lang w:eastAsia="it-IT"/>
        </w:rPr>
        <w:t>3</w:t>
      </w:r>
      <w:r w:rsidRPr="0057242E">
        <w:rPr>
          <w:rFonts w:ascii="Times New Roman" w:eastAsia="Times New Roman" w:hAnsi="Times New Roman" w:cs="Times New Roman"/>
          <w:sz w:val="24"/>
          <w:szCs w:val="24"/>
          <w:lang w:eastAsia="it-IT"/>
        </w:rPr>
        <w:t xml:space="preserve"> – </w:t>
      </w:r>
      <w:r w:rsidR="008319AF">
        <w:rPr>
          <w:rFonts w:ascii="Times New Roman" w:eastAsia="Times New Roman" w:hAnsi="Times New Roman" w:cs="Times New Roman"/>
          <w:sz w:val="24"/>
          <w:szCs w:val="24"/>
          <w:lang w:eastAsia="it-IT"/>
        </w:rPr>
        <w:t xml:space="preserve">i buoni spesa </w:t>
      </w:r>
      <w:r w:rsidRPr="0057242E">
        <w:rPr>
          <w:rFonts w:ascii="Times New Roman" w:eastAsia="Times New Roman" w:hAnsi="Times New Roman" w:cs="Times New Roman"/>
          <w:sz w:val="24"/>
          <w:szCs w:val="24"/>
          <w:lang w:eastAsia="it-IT"/>
        </w:rPr>
        <w:t>consegnat</w:t>
      </w:r>
      <w:r w:rsidR="008319AF">
        <w:rPr>
          <w:rFonts w:ascii="Times New Roman" w:eastAsia="Times New Roman" w:hAnsi="Times New Roman" w:cs="Times New Roman"/>
          <w:sz w:val="24"/>
          <w:szCs w:val="24"/>
          <w:lang w:eastAsia="it-IT"/>
        </w:rPr>
        <w:t>i</w:t>
      </w:r>
      <w:r w:rsidRPr="0057242E">
        <w:rPr>
          <w:rFonts w:ascii="Times New Roman" w:eastAsia="Times New Roman" w:hAnsi="Times New Roman" w:cs="Times New Roman"/>
          <w:sz w:val="24"/>
          <w:szCs w:val="24"/>
          <w:lang w:eastAsia="it-IT"/>
        </w:rPr>
        <w:t xml:space="preserve"> al beneficiario, previa identificazione, non </w:t>
      </w:r>
      <w:r w:rsidR="008319AF">
        <w:rPr>
          <w:rFonts w:ascii="Times New Roman" w:eastAsia="Times New Roman" w:hAnsi="Times New Roman" w:cs="Times New Roman"/>
          <w:sz w:val="24"/>
          <w:szCs w:val="24"/>
          <w:lang w:eastAsia="it-IT"/>
        </w:rPr>
        <w:t>sono</w:t>
      </w:r>
      <w:r w:rsidRPr="0057242E">
        <w:rPr>
          <w:rFonts w:ascii="Times New Roman" w:eastAsia="Times New Roman" w:hAnsi="Times New Roman" w:cs="Times New Roman"/>
          <w:sz w:val="24"/>
          <w:szCs w:val="24"/>
          <w:lang w:eastAsia="it-IT"/>
        </w:rPr>
        <w:t xml:space="preserve"> trasferibil</w:t>
      </w:r>
      <w:r w:rsidR="008319AF">
        <w:rPr>
          <w:rFonts w:ascii="Times New Roman" w:eastAsia="Times New Roman" w:hAnsi="Times New Roman" w:cs="Times New Roman"/>
          <w:sz w:val="24"/>
          <w:szCs w:val="24"/>
          <w:lang w:eastAsia="it-IT"/>
        </w:rPr>
        <w:t>i</w:t>
      </w:r>
      <w:r w:rsidRPr="0057242E">
        <w:rPr>
          <w:rFonts w:ascii="Times New Roman" w:eastAsia="Times New Roman" w:hAnsi="Times New Roman" w:cs="Times New Roman"/>
          <w:sz w:val="24"/>
          <w:szCs w:val="24"/>
          <w:lang w:eastAsia="it-IT"/>
        </w:rPr>
        <w:t>, né cedibil</w:t>
      </w:r>
      <w:r w:rsidR="008319AF">
        <w:rPr>
          <w:rFonts w:ascii="Times New Roman" w:eastAsia="Times New Roman" w:hAnsi="Times New Roman" w:cs="Times New Roman"/>
          <w:sz w:val="24"/>
          <w:szCs w:val="24"/>
          <w:lang w:eastAsia="it-IT"/>
        </w:rPr>
        <w:t xml:space="preserve">i </w:t>
      </w:r>
      <w:r w:rsidRPr="0057242E">
        <w:rPr>
          <w:rFonts w:ascii="Times New Roman" w:eastAsia="Times New Roman" w:hAnsi="Times New Roman" w:cs="Times New Roman"/>
          <w:sz w:val="24"/>
          <w:szCs w:val="24"/>
          <w:lang w:eastAsia="it-IT"/>
        </w:rPr>
        <w:t xml:space="preserve">a persone diverse dal beneficiario, né in alcun modo monetizzabile. Non sono ammissibili forme di compensazione o rimborso, anche parziale, di prestazioni non usufruite o non usufruite integralmente. </w:t>
      </w:r>
    </w:p>
    <w:p w14:paraId="31DF40EA" w14:textId="4E6E0B75" w:rsidR="008319AF" w:rsidRDefault="0057242E"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57242E">
        <w:rPr>
          <w:rFonts w:ascii="Times New Roman" w:eastAsia="Times New Roman" w:hAnsi="Times New Roman" w:cs="Times New Roman"/>
          <w:sz w:val="24"/>
          <w:szCs w:val="24"/>
          <w:lang w:eastAsia="it-IT"/>
        </w:rPr>
        <w:t>7.</w:t>
      </w:r>
      <w:r w:rsidR="008319AF">
        <w:rPr>
          <w:rFonts w:ascii="Times New Roman" w:eastAsia="Times New Roman" w:hAnsi="Times New Roman" w:cs="Times New Roman"/>
          <w:sz w:val="24"/>
          <w:szCs w:val="24"/>
          <w:lang w:eastAsia="it-IT"/>
        </w:rPr>
        <w:t>4</w:t>
      </w:r>
      <w:r w:rsidRPr="0057242E">
        <w:rPr>
          <w:rFonts w:ascii="Times New Roman" w:eastAsia="Times New Roman" w:hAnsi="Times New Roman" w:cs="Times New Roman"/>
          <w:sz w:val="24"/>
          <w:szCs w:val="24"/>
          <w:lang w:eastAsia="it-IT"/>
        </w:rPr>
        <w:t xml:space="preserve"> – </w:t>
      </w:r>
      <w:r w:rsidR="008319AF">
        <w:rPr>
          <w:rFonts w:ascii="Times New Roman" w:eastAsia="Times New Roman" w:hAnsi="Times New Roman" w:cs="Times New Roman"/>
          <w:sz w:val="24"/>
          <w:szCs w:val="24"/>
          <w:lang w:eastAsia="it-IT"/>
        </w:rPr>
        <w:t xml:space="preserve">i buoni spesa sono </w:t>
      </w:r>
      <w:r w:rsidRPr="0057242E">
        <w:rPr>
          <w:rFonts w:ascii="Times New Roman" w:eastAsia="Times New Roman" w:hAnsi="Times New Roman" w:cs="Times New Roman"/>
          <w:sz w:val="24"/>
          <w:szCs w:val="24"/>
          <w:lang w:eastAsia="it-IT"/>
        </w:rPr>
        <w:t>utilizzabil</w:t>
      </w:r>
      <w:r w:rsidR="008319AF">
        <w:rPr>
          <w:rFonts w:ascii="Times New Roman" w:eastAsia="Times New Roman" w:hAnsi="Times New Roman" w:cs="Times New Roman"/>
          <w:sz w:val="24"/>
          <w:szCs w:val="24"/>
          <w:lang w:eastAsia="it-IT"/>
        </w:rPr>
        <w:t>i</w:t>
      </w:r>
      <w:r w:rsidRPr="0057242E">
        <w:rPr>
          <w:rFonts w:ascii="Times New Roman" w:eastAsia="Times New Roman" w:hAnsi="Times New Roman" w:cs="Times New Roman"/>
          <w:sz w:val="24"/>
          <w:szCs w:val="24"/>
          <w:lang w:eastAsia="it-IT"/>
        </w:rPr>
        <w:t xml:space="preserve"> in tutti gli esercizi commerciali iscritti in apposito elenco pubblicato sul sito istituzionale, in seguito a manifestazione d’interesse degli stessi esercizi commerciali per la misura in oggetto. </w:t>
      </w:r>
    </w:p>
    <w:p w14:paraId="2A0E476E" w14:textId="010129F4" w:rsidR="0057242E" w:rsidRPr="00BA4EC2" w:rsidRDefault="0057242E" w:rsidP="00BA4EC2">
      <w:pPr>
        <w:autoSpaceDE w:val="0"/>
        <w:autoSpaceDN w:val="0"/>
        <w:spacing w:before="120" w:after="0" w:line="240" w:lineRule="auto"/>
        <w:jc w:val="both"/>
        <w:rPr>
          <w:rFonts w:ascii="Times New Roman" w:eastAsia="Times New Roman" w:hAnsi="Times New Roman" w:cs="Times New Roman"/>
          <w:sz w:val="24"/>
          <w:szCs w:val="24"/>
          <w:lang w:eastAsia="it-IT"/>
        </w:rPr>
      </w:pPr>
      <w:r w:rsidRPr="0057242E">
        <w:rPr>
          <w:rFonts w:ascii="Times New Roman" w:eastAsia="Times New Roman" w:hAnsi="Times New Roman" w:cs="Times New Roman"/>
          <w:sz w:val="24"/>
          <w:szCs w:val="24"/>
          <w:lang w:eastAsia="it-IT"/>
        </w:rPr>
        <w:t>7.</w:t>
      </w:r>
      <w:r w:rsidR="008319AF">
        <w:rPr>
          <w:rFonts w:ascii="Times New Roman" w:eastAsia="Times New Roman" w:hAnsi="Times New Roman" w:cs="Times New Roman"/>
          <w:sz w:val="24"/>
          <w:szCs w:val="24"/>
          <w:lang w:eastAsia="it-IT"/>
        </w:rPr>
        <w:t>5</w:t>
      </w:r>
      <w:r w:rsidRPr="0057242E">
        <w:rPr>
          <w:rFonts w:ascii="Times New Roman" w:eastAsia="Times New Roman" w:hAnsi="Times New Roman" w:cs="Times New Roman"/>
          <w:sz w:val="24"/>
          <w:szCs w:val="24"/>
          <w:lang w:eastAsia="it-IT"/>
        </w:rPr>
        <w:t xml:space="preserve"> – I buoni spesa riconosciuti sono spendibili dal beneficiario entro il 28/02/2021.</w:t>
      </w:r>
    </w:p>
    <w:p w14:paraId="7BC4E7EA" w14:textId="071DC282" w:rsidR="00BA4EC2" w:rsidRPr="00BA4EC2" w:rsidRDefault="00BA4EC2" w:rsidP="00BA4EC2">
      <w:pPr>
        <w:spacing w:before="240" w:after="120" w:line="240" w:lineRule="auto"/>
        <w:jc w:val="both"/>
        <w:outlineLvl w:val="0"/>
        <w:rPr>
          <w:rFonts w:ascii="Times New Roman" w:eastAsia="Times New Roman" w:hAnsi="Times New Roman" w:cs="Times New Roman"/>
          <w:b/>
          <w:bCs/>
          <w:color w:val="365F91"/>
          <w:spacing w:val="40"/>
          <w:sz w:val="24"/>
          <w:szCs w:val="24"/>
          <w:lang w:eastAsia="it-IT"/>
        </w:rPr>
      </w:pPr>
      <w:r w:rsidRPr="00BA4EC2">
        <w:rPr>
          <w:rFonts w:ascii="Times New Roman" w:eastAsia="Times New Roman" w:hAnsi="Times New Roman" w:cs="Times New Roman"/>
          <w:b/>
          <w:bCs/>
          <w:color w:val="365F91"/>
          <w:spacing w:val="40"/>
          <w:sz w:val="24"/>
          <w:szCs w:val="24"/>
          <w:lang w:eastAsia="it-IT"/>
        </w:rPr>
        <w:t xml:space="preserve">Articolo </w:t>
      </w:r>
      <w:r w:rsidR="008319AF">
        <w:rPr>
          <w:rFonts w:ascii="Times New Roman" w:eastAsia="Times New Roman" w:hAnsi="Times New Roman" w:cs="Times New Roman"/>
          <w:b/>
          <w:bCs/>
          <w:color w:val="365F91"/>
          <w:spacing w:val="40"/>
          <w:sz w:val="24"/>
          <w:szCs w:val="24"/>
          <w:lang w:eastAsia="it-IT"/>
        </w:rPr>
        <w:t>8</w:t>
      </w:r>
      <w:r w:rsidRPr="00BA4EC2">
        <w:rPr>
          <w:rFonts w:ascii="Times New Roman" w:eastAsia="Times New Roman" w:hAnsi="Times New Roman" w:cs="Times New Roman"/>
          <w:b/>
          <w:bCs/>
          <w:color w:val="365F91"/>
          <w:spacing w:val="40"/>
          <w:sz w:val="24"/>
          <w:szCs w:val="24"/>
          <w:lang w:eastAsia="it-IT"/>
        </w:rPr>
        <w:t>. Informativa in materia di protezione dei dati personali, ai sensi del Regolamento generale per la protezione dei dati personali n. 2016/679 - GDPR</w:t>
      </w:r>
    </w:p>
    <w:p w14:paraId="4C01EDE6" w14:textId="77777777" w:rsidR="00BA4EC2" w:rsidRPr="00BA4EC2" w:rsidRDefault="00BA4EC2" w:rsidP="00BA4EC2">
      <w:pPr>
        <w:numPr>
          <w:ilvl w:val="1"/>
          <w:numId w:val="4"/>
        </w:numPr>
        <w:spacing w:before="120" w:after="120" w:line="256" w:lineRule="auto"/>
        <w:ind w:left="426" w:hanging="426"/>
        <w:contextualSpacing/>
        <w:jc w:val="both"/>
        <w:rPr>
          <w:rFonts w:ascii="Times New Roman" w:eastAsia="Calibri" w:hAnsi="Times New Roman" w:cs="Times New Roman"/>
          <w:sz w:val="24"/>
          <w:szCs w:val="24"/>
          <w:lang w:eastAsia="it-IT"/>
        </w:rPr>
      </w:pPr>
      <w:r w:rsidRPr="00BA4EC2">
        <w:rPr>
          <w:rFonts w:ascii="Times New Roman" w:eastAsia="Calibri" w:hAnsi="Times New Roman" w:cs="Times New Roman"/>
          <w:sz w:val="24"/>
          <w:szCs w:val="24"/>
          <w:lang w:eastAsia="it-IT"/>
        </w:rPr>
        <w:t>I dati personali acquisiti con la domanda e relativi allegati:</w:t>
      </w:r>
    </w:p>
    <w:p w14:paraId="01106DFF" w14:textId="77777777" w:rsidR="00BA4EC2" w:rsidRPr="00BA4EC2" w:rsidRDefault="00BA4EC2" w:rsidP="00BA4EC2">
      <w:pPr>
        <w:numPr>
          <w:ilvl w:val="2"/>
          <w:numId w:val="4"/>
        </w:numPr>
        <w:spacing w:before="120" w:after="120" w:line="256" w:lineRule="auto"/>
        <w:ind w:left="177" w:hanging="177"/>
        <w:contextualSpacing/>
        <w:jc w:val="both"/>
        <w:rPr>
          <w:rFonts w:ascii="Times New Roman" w:eastAsia="Calibri" w:hAnsi="Times New Roman" w:cs="Times New Roman"/>
          <w:sz w:val="24"/>
          <w:szCs w:val="24"/>
          <w:lang w:eastAsia="it-IT"/>
        </w:rPr>
      </w:pPr>
      <w:r w:rsidRPr="00BA4EC2">
        <w:rPr>
          <w:rFonts w:ascii="Times New Roman" w:eastAsia="Calibri" w:hAnsi="Times New Roman" w:cs="Times New Roman"/>
          <w:sz w:val="24"/>
          <w:szCs w:val="24"/>
          <w:lang w:eastAsia="it-IT"/>
        </w:rPr>
        <w:t>devono essere necessariamente forniti per accertare la situazione economica del nucleo del dichiarante, i requisiti per l'accesso al buono spesa e la determinazione del buono spesa stesso, secondo i criteri di cui al presente avviso pubblico, e il loro mancato conferimento può comportare la mancata erogazione del servizio richiesto e l’esito negativo della pratica;</w:t>
      </w:r>
    </w:p>
    <w:p w14:paraId="6E587027" w14:textId="77777777" w:rsidR="00BA4EC2" w:rsidRPr="00BA4EC2" w:rsidRDefault="00BA4EC2" w:rsidP="00BA4EC2">
      <w:pPr>
        <w:numPr>
          <w:ilvl w:val="2"/>
          <w:numId w:val="4"/>
        </w:numPr>
        <w:spacing w:before="120" w:after="120" w:line="256" w:lineRule="auto"/>
        <w:ind w:left="177" w:hanging="177"/>
        <w:contextualSpacing/>
        <w:jc w:val="both"/>
        <w:rPr>
          <w:rFonts w:ascii="Times New Roman" w:eastAsia="Calibri" w:hAnsi="Times New Roman" w:cs="Times New Roman"/>
          <w:sz w:val="24"/>
          <w:szCs w:val="24"/>
          <w:lang w:eastAsia="it-IT"/>
        </w:rPr>
      </w:pPr>
      <w:r w:rsidRPr="00BA4EC2">
        <w:rPr>
          <w:rFonts w:ascii="Times New Roman" w:eastAsia="Calibri" w:hAnsi="Times New Roman" w:cs="Times New Roman"/>
          <w:sz w:val="24"/>
          <w:szCs w:val="24"/>
          <w:lang w:eastAsia="it-IT"/>
        </w:rPr>
        <w:t>sono raccolti dai soggetti appositamente autorizzati al trattamento di tali dati e trattati, anche con strumenti informatici, al solo fine di erogare il buono spesa e per le sole finalità connesse e strumentali previste dall'ordinamento;</w:t>
      </w:r>
    </w:p>
    <w:p w14:paraId="51D381ED" w14:textId="77777777" w:rsidR="00BA4EC2" w:rsidRPr="00BA4EC2" w:rsidRDefault="00BA4EC2" w:rsidP="00BA4EC2">
      <w:pPr>
        <w:numPr>
          <w:ilvl w:val="2"/>
          <w:numId w:val="4"/>
        </w:numPr>
        <w:spacing w:before="120" w:after="120" w:line="256" w:lineRule="auto"/>
        <w:ind w:left="177" w:hanging="177"/>
        <w:contextualSpacing/>
        <w:jc w:val="both"/>
        <w:rPr>
          <w:rFonts w:ascii="Times New Roman" w:eastAsia="Calibri" w:hAnsi="Times New Roman" w:cs="Times New Roman"/>
          <w:sz w:val="24"/>
          <w:szCs w:val="24"/>
          <w:lang w:eastAsia="it-IT"/>
        </w:rPr>
      </w:pPr>
      <w:r w:rsidRPr="00BA4EC2">
        <w:rPr>
          <w:rFonts w:ascii="Times New Roman" w:eastAsia="Calibri" w:hAnsi="Times New Roman" w:cs="Times New Roman"/>
          <w:sz w:val="24"/>
          <w:szCs w:val="24"/>
          <w:lang w:eastAsia="it-IT"/>
        </w:rPr>
        <w:t>possono essere scambiati tra i predetti enti o comunicati al Ministero dell’Economia e delle Finanze e alla Guardia di Finanza per i controlli previsti;</w:t>
      </w:r>
    </w:p>
    <w:p w14:paraId="3A2C4CEC" w14:textId="77777777" w:rsidR="00BA4EC2" w:rsidRPr="00BA4EC2" w:rsidRDefault="00BA4EC2" w:rsidP="00BA4EC2">
      <w:pPr>
        <w:numPr>
          <w:ilvl w:val="2"/>
          <w:numId w:val="4"/>
        </w:numPr>
        <w:spacing w:before="120" w:after="120" w:line="256" w:lineRule="auto"/>
        <w:ind w:left="177" w:hanging="177"/>
        <w:contextualSpacing/>
        <w:jc w:val="both"/>
        <w:rPr>
          <w:rFonts w:ascii="Times New Roman" w:eastAsia="Calibri" w:hAnsi="Times New Roman" w:cs="Times New Roman"/>
          <w:sz w:val="24"/>
          <w:szCs w:val="24"/>
          <w:lang w:eastAsia="it-IT"/>
        </w:rPr>
      </w:pPr>
      <w:r w:rsidRPr="00BA4EC2">
        <w:rPr>
          <w:rFonts w:ascii="Times New Roman" w:eastAsia="Calibri" w:hAnsi="Times New Roman" w:cs="Times New Roman"/>
          <w:sz w:val="24"/>
          <w:szCs w:val="24"/>
          <w:lang w:eastAsia="it-IT"/>
        </w:rPr>
        <w:t>non sono soggetti a diffusione generalizzata.</w:t>
      </w:r>
    </w:p>
    <w:p w14:paraId="508FBBD2" w14:textId="77777777" w:rsidR="00BA4EC2" w:rsidRPr="00BA4EC2" w:rsidRDefault="00BA4EC2" w:rsidP="00BA4EC2">
      <w:pPr>
        <w:spacing w:before="120" w:after="0" w:line="240" w:lineRule="auto"/>
        <w:ind w:left="177" w:hanging="177"/>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2. I dati personali saranno trattati in forza delle seguenti basi giuridiche:</w:t>
      </w:r>
    </w:p>
    <w:p w14:paraId="35254912" w14:textId="77777777" w:rsidR="00BA4EC2" w:rsidRPr="00BA4EC2" w:rsidRDefault="00BA4EC2" w:rsidP="00BA4EC2">
      <w:pPr>
        <w:numPr>
          <w:ilvl w:val="0"/>
          <w:numId w:val="5"/>
        </w:numPr>
        <w:spacing w:before="120" w:after="0" w:line="256" w:lineRule="auto"/>
        <w:ind w:left="177" w:hanging="177"/>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necessità del trattamento per l'esecuzione dei compiti di interesse pubblico e/o connessi all'esercizio di pubblici poteri da parte del Comune;</w:t>
      </w:r>
    </w:p>
    <w:p w14:paraId="727112F3" w14:textId="77777777" w:rsidR="00BA4EC2" w:rsidRPr="00BA4EC2" w:rsidRDefault="00BA4EC2" w:rsidP="00BA4EC2">
      <w:pPr>
        <w:numPr>
          <w:ilvl w:val="0"/>
          <w:numId w:val="5"/>
        </w:numPr>
        <w:spacing w:before="120" w:after="0" w:line="256" w:lineRule="auto"/>
        <w:ind w:left="177" w:hanging="177"/>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necessità del trattamento per adempiere un obbligo legale al quale è soggetto il Comune.</w:t>
      </w:r>
    </w:p>
    <w:p w14:paraId="76F0E531" w14:textId="77777777" w:rsidR="00BA4EC2" w:rsidRPr="00BA4EC2" w:rsidRDefault="00BA4EC2" w:rsidP="00BA4EC2">
      <w:pPr>
        <w:spacing w:before="120" w:after="12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 xml:space="preserve">Nel caso specifico, il trattamento viene effettuato in forza di quanto previsto dall’ordinanza </w:t>
      </w:r>
      <w:r w:rsidRPr="00BA4EC2">
        <w:rPr>
          <w:rFonts w:ascii="Times New Roman" w:eastAsia="Times New Roman" w:hAnsi="Times New Roman" w:cs="Times New Roman"/>
          <w:b/>
          <w:sz w:val="24"/>
          <w:szCs w:val="24"/>
          <w:lang w:eastAsia="it-IT"/>
        </w:rPr>
        <w:t>dell’ODPDC n. 658 del 29 marzo 2020</w:t>
      </w:r>
      <w:r w:rsidRPr="00BA4EC2">
        <w:rPr>
          <w:rFonts w:ascii="Times New Roman" w:eastAsia="Times New Roman" w:hAnsi="Times New Roman" w:cs="Times New Roman"/>
          <w:sz w:val="24"/>
          <w:szCs w:val="24"/>
          <w:lang w:eastAsia="it-IT"/>
        </w:rPr>
        <w:t xml:space="preserve">. </w:t>
      </w:r>
    </w:p>
    <w:p w14:paraId="12957ED1" w14:textId="77777777" w:rsidR="00BA4EC2" w:rsidRPr="00BA4EC2" w:rsidRDefault="00BA4EC2" w:rsidP="00BA4EC2">
      <w:pPr>
        <w:spacing w:before="120" w:after="120" w:line="240" w:lineRule="auto"/>
        <w:ind w:left="177" w:hanging="177"/>
        <w:jc w:val="both"/>
        <w:rPr>
          <w:rFonts w:ascii="Times New Roman" w:eastAsia="Times New Roman" w:hAnsi="Times New Roman" w:cs="Times New Roman"/>
          <w:bCs/>
          <w:sz w:val="24"/>
          <w:szCs w:val="24"/>
          <w:lang w:eastAsia="it-IT"/>
        </w:rPr>
      </w:pPr>
      <w:r w:rsidRPr="00BA4EC2">
        <w:rPr>
          <w:rFonts w:ascii="Times New Roman" w:eastAsia="Times New Roman" w:hAnsi="Times New Roman" w:cs="Times New Roman"/>
          <w:sz w:val="24"/>
          <w:szCs w:val="24"/>
          <w:lang w:eastAsia="it-IT"/>
        </w:rPr>
        <w:lastRenderedPageBreak/>
        <w:t xml:space="preserve">3. </w:t>
      </w:r>
      <w:r w:rsidRPr="00BA4EC2">
        <w:rPr>
          <w:rFonts w:ascii="Times New Roman" w:eastAsia="Times New Roman" w:hAnsi="Times New Roman" w:cs="Times New Roman"/>
          <w:bCs/>
          <w:sz w:val="24"/>
          <w:szCs w:val="24"/>
          <w:lang w:eastAsia="it-IT"/>
        </w:rPr>
        <w:t xml:space="preserve">I dati personali saranno conservati per il periodo necessario a realizzare le finalità illustrate al punto 1 lett. b) della presente informativa. I dati </w:t>
      </w:r>
      <w:r w:rsidRPr="00BA4EC2">
        <w:rPr>
          <w:rFonts w:ascii="Times New Roman" w:eastAsia="Times New Roman" w:hAnsi="Times New Roman" w:cs="Times New Roman"/>
          <w:sz w:val="24"/>
          <w:szCs w:val="24"/>
          <w:lang w:eastAsia="it-IT"/>
        </w:rPr>
        <w:t>potranno</w:t>
      </w:r>
      <w:r w:rsidRPr="00BA4EC2">
        <w:rPr>
          <w:rFonts w:ascii="Times New Roman" w:eastAsia="Times New Roman" w:hAnsi="Times New Roman" w:cs="Times New Roman"/>
          <w:bCs/>
          <w:sz w:val="24"/>
          <w:szCs w:val="24"/>
          <w:lang w:eastAsia="it-IT"/>
        </w:rPr>
        <w:t xml:space="preserve"> essere conservati per un periodo indeterminato esclusivamente ove previsto da norme di legge o regolamentari.</w:t>
      </w:r>
    </w:p>
    <w:p w14:paraId="0C2ECEB4" w14:textId="326DF44A" w:rsidR="00BA4EC2" w:rsidRPr="00BA4EC2" w:rsidRDefault="00BA4EC2" w:rsidP="00BA4EC2">
      <w:pPr>
        <w:shd w:val="clear" w:color="auto" w:fill="FFFFFF" w:themeFill="background1"/>
        <w:spacing w:before="120" w:after="120" w:line="240" w:lineRule="auto"/>
        <w:ind w:left="177" w:hanging="177"/>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 xml:space="preserve">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w:t>
      </w:r>
      <w:r w:rsidR="008319AF" w:rsidRPr="008319AF">
        <w:rPr>
          <w:rFonts w:ascii="Times New Roman" w:eastAsia="Times New Roman" w:hAnsi="Times New Roman" w:cs="Times New Roman"/>
          <w:sz w:val="24"/>
          <w:szCs w:val="24"/>
          <w:lang w:eastAsia="it-IT"/>
        </w:rPr>
        <w:t xml:space="preserve">Comune di FARA GERA D’ADDA, C.F. e P.IVA C.F./P.IVA: 00294190160 </w:t>
      </w:r>
      <w:r w:rsidRPr="00BA4EC2">
        <w:rPr>
          <w:rFonts w:ascii="Times New Roman" w:eastAsia="Times New Roman" w:hAnsi="Times New Roman" w:cs="Times New Roman"/>
          <w:sz w:val="24"/>
          <w:szCs w:val="24"/>
          <w:lang w:eastAsia="it-IT"/>
        </w:rPr>
        <w:t xml:space="preserve">ai recapiti istituzionali </w:t>
      </w:r>
      <w:proofErr w:type="gramStart"/>
      <w:r w:rsidRPr="00BA4EC2">
        <w:rPr>
          <w:rFonts w:ascii="Times New Roman" w:eastAsia="Times New Roman" w:hAnsi="Times New Roman" w:cs="Times New Roman"/>
          <w:sz w:val="24"/>
          <w:szCs w:val="24"/>
          <w:lang w:eastAsia="it-IT"/>
        </w:rPr>
        <w:t>o  al</w:t>
      </w:r>
      <w:proofErr w:type="gramEnd"/>
      <w:r w:rsidRPr="00BA4EC2">
        <w:rPr>
          <w:rFonts w:ascii="Times New Roman" w:eastAsia="Times New Roman" w:hAnsi="Times New Roman" w:cs="Times New Roman"/>
          <w:sz w:val="24"/>
          <w:szCs w:val="24"/>
          <w:lang w:eastAsia="it-IT"/>
        </w:rPr>
        <w:t xml:space="preserve"> Responsabile della protezione dei dati personali all’indirizzo email: </w:t>
      </w:r>
      <w:r w:rsidR="00681A23">
        <w:rPr>
          <w:rFonts w:ascii="Times New Roman" w:eastAsia="Times New Roman" w:hAnsi="Times New Roman" w:cs="Times New Roman"/>
          <w:sz w:val="24"/>
          <w:szCs w:val="24"/>
          <w:lang w:eastAsia="it-IT"/>
        </w:rPr>
        <w:t>info@comune.farageradadda.bg.it</w:t>
      </w:r>
      <w:r w:rsidRPr="00BA4EC2">
        <w:rPr>
          <w:rFonts w:ascii="Times New Roman" w:eastAsia="Times New Roman" w:hAnsi="Times New Roman" w:cs="Times New Roman"/>
          <w:sz w:val="24"/>
          <w:szCs w:val="24"/>
          <w:lang w:eastAsia="it-IT"/>
        </w:rPr>
        <w:t xml:space="preserve">. </w:t>
      </w:r>
      <w:r w:rsidR="00681A23">
        <w:rPr>
          <w:rFonts w:ascii="Times New Roman" w:eastAsia="Times New Roman" w:hAnsi="Times New Roman" w:cs="Times New Roman"/>
          <w:sz w:val="24"/>
          <w:szCs w:val="24"/>
          <w:lang w:eastAsia="it-IT"/>
        </w:rPr>
        <w:t>o</w:t>
      </w:r>
      <w:r w:rsidRPr="00BA4EC2">
        <w:rPr>
          <w:rFonts w:ascii="Times New Roman" w:eastAsia="Times New Roman" w:hAnsi="Times New Roman" w:cs="Times New Roman"/>
          <w:sz w:val="24"/>
          <w:szCs w:val="24"/>
          <w:lang w:eastAsia="it-IT"/>
        </w:rPr>
        <w:t>ve ritenga lesi i suoi diritti, l’interessato potrà tutelarsi proponendo reclamo innanzi al Garante per la protezione dei dati personali.</w:t>
      </w:r>
    </w:p>
    <w:p w14:paraId="4B72A867" w14:textId="37484F82" w:rsidR="009C1C16" w:rsidRPr="008319AF" w:rsidRDefault="00BA4EC2" w:rsidP="008319AF">
      <w:pPr>
        <w:autoSpaceDE w:val="0"/>
        <w:autoSpaceDN w:val="0"/>
        <w:adjustRightInd w:val="0"/>
        <w:spacing w:before="120" w:after="0" w:line="240" w:lineRule="auto"/>
        <w:jc w:val="both"/>
        <w:rPr>
          <w:rFonts w:ascii="Times New Roman" w:eastAsia="Times New Roman" w:hAnsi="Times New Roman" w:cs="Times New Roman"/>
          <w:sz w:val="24"/>
          <w:szCs w:val="24"/>
          <w:lang w:eastAsia="it-IT"/>
        </w:rPr>
      </w:pPr>
      <w:r w:rsidRPr="00BA4EC2">
        <w:rPr>
          <w:rFonts w:ascii="Times New Roman" w:eastAsia="Times New Roman" w:hAnsi="Times New Roman" w:cs="Times New Roman"/>
          <w:sz w:val="24"/>
          <w:szCs w:val="24"/>
          <w:lang w:eastAsia="it-IT"/>
        </w:rPr>
        <w:t xml:space="preserve">5. </w:t>
      </w:r>
      <w:r w:rsidR="008319AF" w:rsidRPr="008319AF">
        <w:rPr>
          <w:rFonts w:ascii="Times New Roman" w:eastAsia="Times New Roman" w:hAnsi="Times New Roman" w:cs="Times New Roman"/>
          <w:sz w:val="24"/>
          <w:szCs w:val="24"/>
          <w:lang w:eastAsia="it-IT"/>
        </w:rPr>
        <w:t>Titolare del trattamento è il Comune di FARA GERA D’ADDA, C.F. e P.IVA C.F./P.IVA: 00294190160.</w:t>
      </w:r>
    </w:p>
    <w:sectPr w:rsidR="009C1C16" w:rsidRPr="008319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7240" w14:textId="77777777" w:rsidR="00810488" w:rsidRDefault="00810488" w:rsidP="00BA4EC2">
      <w:pPr>
        <w:spacing w:after="0" w:line="240" w:lineRule="auto"/>
      </w:pPr>
      <w:r>
        <w:separator/>
      </w:r>
    </w:p>
  </w:endnote>
  <w:endnote w:type="continuationSeparator" w:id="0">
    <w:p w14:paraId="54275FF6" w14:textId="77777777" w:rsidR="00810488" w:rsidRDefault="00810488" w:rsidP="00BA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77F8" w14:textId="77777777" w:rsidR="00810488" w:rsidRDefault="00810488" w:rsidP="00BA4EC2">
      <w:pPr>
        <w:spacing w:after="0" w:line="240" w:lineRule="auto"/>
      </w:pPr>
      <w:r>
        <w:separator/>
      </w:r>
    </w:p>
  </w:footnote>
  <w:footnote w:type="continuationSeparator" w:id="0">
    <w:p w14:paraId="163D4EC8" w14:textId="77777777" w:rsidR="00810488" w:rsidRDefault="00810488" w:rsidP="00BA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3DB"/>
    <w:multiLevelType w:val="hybridMultilevel"/>
    <w:tmpl w:val="B91049DE"/>
    <w:lvl w:ilvl="0" w:tplc="04100017">
      <w:start w:val="1"/>
      <w:numFmt w:val="lowerLetter"/>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 w15:restartNumberingAfterBreak="0">
    <w:nsid w:val="0CDA3AC1"/>
    <w:multiLevelType w:val="hybridMultilevel"/>
    <w:tmpl w:val="57F6F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317E99"/>
    <w:multiLevelType w:val="hybridMultilevel"/>
    <w:tmpl w:val="66A651A6"/>
    <w:lvl w:ilvl="0" w:tplc="04100017">
      <w:start w:val="1"/>
      <w:numFmt w:val="lowerLetter"/>
      <w:lvlText w:val="%1)"/>
      <w:lvlJc w:val="left"/>
      <w:pPr>
        <w:ind w:left="1080" w:hanging="360"/>
      </w:pPr>
    </w:lvl>
    <w:lvl w:ilvl="1" w:tplc="2138B9B8">
      <w:numFmt w:val="decimal"/>
      <w:lvlText w:val="-"/>
      <w:lvlJc w:val="left"/>
      <w:pPr>
        <w:ind w:left="1800" w:hanging="360"/>
      </w:pPr>
      <w:rPr>
        <w:rFonts w:ascii="Arial" w:eastAsia="Arial Unicode MS" w:hAnsi="Arial" w:cs="Arial"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3E0D3AFA"/>
    <w:multiLevelType w:val="multilevel"/>
    <w:tmpl w:val="87425C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0AE59E2"/>
    <w:multiLevelType w:val="hybridMultilevel"/>
    <w:tmpl w:val="DFA08994"/>
    <w:lvl w:ilvl="0" w:tplc="8E224F60">
      <w:start w:val="8"/>
      <w:numFmt w:val="decimal"/>
      <w:lvlText w:val="%1."/>
      <w:lvlJc w:val="left"/>
      <w:pPr>
        <w:ind w:left="720" w:hanging="360"/>
      </w:pPr>
    </w:lvl>
    <w:lvl w:ilvl="1" w:tplc="AE1632C0">
      <w:start w:val="1"/>
      <w:numFmt w:val="decimal"/>
      <w:lvlText w:val="%2."/>
      <w:lvlJc w:val="left"/>
      <w:pPr>
        <w:ind w:left="1440" w:hanging="360"/>
      </w:pPr>
    </w:lvl>
    <w:lvl w:ilvl="2" w:tplc="78B89BA6">
      <w:start w:val="1"/>
      <w:numFmt w:val="lowerLetter"/>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E9D15D7"/>
    <w:multiLevelType w:val="hybridMultilevel"/>
    <w:tmpl w:val="FE3249E0"/>
    <w:lvl w:ilvl="0" w:tplc="04100015">
      <w:start w:val="1"/>
      <w:numFmt w:val="upp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num>
  <w:num w:numId="2">
    <w:abstractNumId w:val="1"/>
  </w:num>
  <w:num w:numId="3">
    <w:abstractNumId w:val="5"/>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C2"/>
    <w:rsid w:val="0057242E"/>
    <w:rsid w:val="00577D37"/>
    <w:rsid w:val="00681A23"/>
    <w:rsid w:val="00810488"/>
    <w:rsid w:val="008319AF"/>
    <w:rsid w:val="008C23E3"/>
    <w:rsid w:val="008F4778"/>
    <w:rsid w:val="009C1C16"/>
    <w:rsid w:val="00BA4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3977"/>
  <w15:chartTrackingRefBased/>
  <w15:docId w15:val="{E3D74BBF-3675-4AC8-9FEF-90454BDE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A4E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EC2"/>
    <w:rPr>
      <w:sz w:val="20"/>
      <w:szCs w:val="20"/>
    </w:rPr>
  </w:style>
  <w:style w:type="character" w:styleId="Rimandonotaapidipagina">
    <w:name w:val="footnote reference"/>
    <w:basedOn w:val="Carpredefinitoparagrafo"/>
    <w:rsid w:val="00BA4EC2"/>
    <w:rPr>
      <w:vertAlign w:val="superscript"/>
    </w:rPr>
  </w:style>
  <w:style w:type="table" w:styleId="Tabellagriglia4-colore5">
    <w:name w:val="Grid Table 4 Accent 5"/>
    <w:basedOn w:val="Tabellanormale"/>
    <w:uiPriority w:val="49"/>
    <w:rsid w:val="00BA4EC2"/>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aragrafoelenco">
    <w:name w:val="List Paragraph"/>
    <w:basedOn w:val="Normale"/>
    <w:uiPriority w:val="34"/>
    <w:qFormat/>
    <w:rsid w:val="00BA4EC2"/>
    <w:pPr>
      <w:ind w:left="720"/>
      <w:contextualSpacing/>
    </w:pPr>
  </w:style>
  <w:style w:type="character" w:styleId="Collegamentoipertestuale">
    <w:name w:val="Hyperlink"/>
    <w:basedOn w:val="Carpredefinitoparagrafo"/>
    <w:uiPriority w:val="99"/>
    <w:unhideWhenUsed/>
    <w:rsid w:val="0057242E"/>
    <w:rPr>
      <w:color w:val="0563C1" w:themeColor="hyperlink"/>
      <w:u w:val="single"/>
    </w:rPr>
  </w:style>
  <w:style w:type="character" w:styleId="Menzionenonrisolta">
    <w:name w:val="Unresolved Mention"/>
    <w:basedOn w:val="Carpredefinitoparagrafo"/>
    <w:uiPriority w:val="99"/>
    <w:semiHidden/>
    <w:unhideWhenUsed/>
    <w:rsid w:val="00572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farageradadda.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1614</Words>
  <Characters>9205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Piera Di Vita</dc:creator>
  <cp:keywords/>
  <dc:description/>
  <cp:lastModifiedBy>Maria Piera Di Vita</cp:lastModifiedBy>
  <cp:revision>2</cp:revision>
  <dcterms:created xsi:type="dcterms:W3CDTF">2020-12-10T09:50:00Z</dcterms:created>
  <dcterms:modified xsi:type="dcterms:W3CDTF">2020-12-10T11:58:00Z</dcterms:modified>
</cp:coreProperties>
</file>